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7AA51" w14:textId="74C79E42" w:rsidR="00E31B1B" w:rsidRDefault="00E31B1B">
      <w:r>
        <w:rPr>
          <w:noProof/>
          <w:lang w:eastAsia="pl-PL"/>
        </w:rPr>
        <w:drawing>
          <wp:inline distT="0" distB="0" distL="0" distR="0" wp14:anchorId="1ECAC7F3" wp14:editId="56D2958A">
            <wp:extent cx="798830" cy="1256030"/>
            <wp:effectExtent l="0" t="0" r="127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830" cy="1256030"/>
                    </a:xfrm>
                    <a:prstGeom prst="rect">
                      <a:avLst/>
                    </a:prstGeom>
                    <a:noFill/>
                  </pic:spPr>
                </pic:pic>
              </a:graphicData>
            </a:graphic>
          </wp:inline>
        </w:drawing>
      </w:r>
    </w:p>
    <w:p w14:paraId="5BBABA5E" w14:textId="328DC2A6" w:rsidR="0082360B" w:rsidRPr="0082360B" w:rsidRDefault="0082360B" w:rsidP="0082360B">
      <w:pPr>
        <w:jc w:val="center"/>
        <w:rPr>
          <w:b/>
          <w:bCs/>
          <w:lang w:val="en-GB"/>
        </w:rPr>
      </w:pPr>
      <w:r w:rsidRPr="0082360B">
        <w:rPr>
          <w:b/>
          <w:bCs/>
          <w:lang w:val="en-GB"/>
        </w:rPr>
        <w:t>ANNOUNCEMENT</w:t>
      </w:r>
    </w:p>
    <w:p w14:paraId="258C8FB4" w14:textId="3A31B80E" w:rsidR="0082360B" w:rsidRPr="0082360B" w:rsidRDefault="00DB5DB0" w:rsidP="0082360B">
      <w:pPr>
        <w:jc w:val="center"/>
        <w:rPr>
          <w:b/>
          <w:bCs/>
          <w:lang w:val="en-GB"/>
        </w:rPr>
      </w:pPr>
      <w:r>
        <w:rPr>
          <w:b/>
          <w:bCs/>
          <w:lang w:val="en-GB"/>
        </w:rPr>
        <w:t xml:space="preserve">of the </w:t>
      </w:r>
      <w:r w:rsidR="0082360B" w:rsidRPr="0082360B">
        <w:rPr>
          <w:b/>
          <w:bCs/>
          <w:lang w:val="en-GB"/>
        </w:rPr>
        <w:t>Vice-Rector for Student Affairs at TUL</w:t>
      </w:r>
    </w:p>
    <w:p w14:paraId="5773418A" w14:textId="77777777" w:rsidR="0082360B" w:rsidRPr="0082360B" w:rsidRDefault="0082360B" w:rsidP="0082360B">
      <w:pPr>
        <w:jc w:val="center"/>
        <w:rPr>
          <w:b/>
          <w:bCs/>
          <w:lang w:val="en-GB"/>
        </w:rPr>
      </w:pPr>
      <w:r w:rsidRPr="0082360B">
        <w:rPr>
          <w:b/>
          <w:bCs/>
          <w:lang w:val="en-GB"/>
        </w:rPr>
        <w:t>of 11 March 2025</w:t>
      </w:r>
    </w:p>
    <w:p w14:paraId="69B6A008" w14:textId="2A48818E" w:rsidR="00E31B1B" w:rsidRPr="0082360B" w:rsidRDefault="0082360B" w:rsidP="0082360B">
      <w:pPr>
        <w:jc w:val="center"/>
        <w:rPr>
          <w:b/>
          <w:bCs/>
          <w:lang w:val="en-GB"/>
        </w:rPr>
      </w:pPr>
      <w:r w:rsidRPr="0082360B">
        <w:rPr>
          <w:b/>
          <w:bCs/>
          <w:lang w:val="en-GB"/>
        </w:rPr>
        <w:t>on medical examinations of candidates for studies and students of Lodz University of Technology</w:t>
      </w:r>
    </w:p>
    <w:p w14:paraId="0C755F5C" w14:textId="4B4EB7F4" w:rsidR="00E31B1B" w:rsidRPr="0082360B" w:rsidRDefault="0082360B" w:rsidP="00E31B1B">
      <w:pPr>
        <w:jc w:val="both"/>
        <w:rPr>
          <w:lang w:val="en-GB"/>
        </w:rPr>
      </w:pPr>
      <w:r w:rsidRPr="0082360B">
        <w:rPr>
          <w:lang w:val="en-GB"/>
        </w:rPr>
        <w:t xml:space="preserve">Pursuant to the Regulation of the Minister of Health of 26 August 2019 on medical examinations of candidates for post-secondary schools or higher education institutions and for qualifying vocational courses, students and listeners of such schools, students, listeners of qualifying vocational courses and doctoral students (Journal of Laws 2019, item 1651), I </w:t>
      </w:r>
      <w:r>
        <w:rPr>
          <w:lang w:val="en-GB"/>
        </w:rPr>
        <w:t>order</w:t>
      </w:r>
      <w:r w:rsidRPr="0082360B">
        <w:rPr>
          <w:lang w:val="en-GB"/>
        </w:rPr>
        <w:t xml:space="preserve"> as follows.</w:t>
      </w:r>
    </w:p>
    <w:p w14:paraId="697A104C" w14:textId="77777777" w:rsidR="00A9767D" w:rsidRPr="0082360B" w:rsidRDefault="00A9767D" w:rsidP="00E31B1B">
      <w:pPr>
        <w:jc w:val="both"/>
        <w:rPr>
          <w:lang w:val="en-GB"/>
        </w:rPr>
      </w:pPr>
    </w:p>
    <w:p w14:paraId="0DD80811" w14:textId="56090123" w:rsidR="00E31B1B" w:rsidRPr="0082360B" w:rsidRDefault="00E31B1B" w:rsidP="00E31B1B">
      <w:pPr>
        <w:jc w:val="center"/>
        <w:rPr>
          <w:lang w:val="en-GB"/>
        </w:rPr>
      </w:pPr>
      <w:r w:rsidRPr="0082360B">
        <w:rPr>
          <w:lang w:val="en-GB"/>
        </w:rPr>
        <w:t xml:space="preserve">§1. </w:t>
      </w:r>
      <w:r w:rsidR="0082360B" w:rsidRPr="0082360B">
        <w:rPr>
          <w:lang w:val="en-GB"/>
        </w:rPr>
        <w:t>General provisions</w:t>
      </w:r>
    </w:p>
    <w:p w14:paraId="27DD76B2" w14:textId="645800FA" w:rsidR="00E31B1B" w:rsidRPr="0082360B" w:rsidRDefault="0082360B" w:rsidP="00E31B1B">
      <w:pPr>
        <w:jc w:val="both"/>
        <w:rPr>
          <w:lang w:val="en-GB"/>
        </w:rPr>
      </w:pPr>
      <w:r>
        <w:rPr>
          <w:lang w:val="en-GB"/>
        </w:rPr>
        <w:t xml:space="preserve">1. </w:t>
      </w:r>
      <w:r w:rsidRPr="0082360B">
        <w:rPr>
          <w:lang w:val="en-GB"/>
        </w:rPr>
        <w:t>Medical examinations of candidates for studies and TUL students who will be or are exposed to harmful, arduous or hazardous to health factors in the course of their studies shall be performed in outpatient clinics with which the Office of the Marshal of the Łódzkie Voivodeship has signed appropriate agreements. The list of such units is updated annually by the Office of the Marshal of the Łódzkie Voivodship and made available to the persons indicated above</w:t>
      </w:r>
      <w:r w:rsidR="00E31B1B" w:rsidRPr="0082360B">
        <w:rPr>
          <w:lang w:val="en-GB"/>
        </w:rPr>
        <w:t>.</w:t>
      </w:r>
    </w:p>
    <w:p w14:paraId="37214B38" w14:textId="550CDC09" w:rsidR="00BA2CE5" w:rsidRPr="0082360B" w:rsidRDefault="00E31B1B" w:rsidP="00E31B1B">
      <w:pPr>
        <w:jc w:val="both"/>
        <w:rPr>
          <w:lang w:val="en-GB"/>
        </w:rPr>
      </w:pPr>
      <w:r w:rsidRPr="0082360B">
        <w:rPr>
          <w:lang w:val="en-GB"/>
        </w:rPr>
        <w:t xml:space="preserve">2. </w:t>
      </w:r>
      <w:r w:rsidR="0082360B">
        <w:rPr>
          <w:lang w:val="en-GB"/>
        </w:rPr>
        <w:t>Lodz University of Technology</w:t>
      </w:r>
      <w:r w:rsidR="0082360B" w:rsidRPr="0082360B">
        <w:t xml:space="preserve"> </w:t>
      </w:r>
      <w:r w:rsidR="0082360B" w:rsidRPr="0082360B">
        <w:rPr>
          <w:lang w:val="en-GB"/>
        </w:rPr>
        <w:t xml:space="preserve">will not cover the costs incurred by the candidate/student in the case of </w:t>
      </w:r>
      <w:r w:rsidR="00DB5DB0">
        <w:rPr>
          <w:lang w:val="en-GB"/>
        </w:rPr>
        <w:t xml:space="preserve">medical </w:t>
      </w:r>
      <w:r w:rsidR="0082360B" w:rsidRPr="0082360B">
        <w:rPr>
          <w:lang w:val="en-GB"/>
        </w:rPr>
        <w:t>examinations performed for a fee in a</w:t>
      </w:r>
      <w:r w:rsidR="00DB5DB0">
        <w:rPr>
          <w:lang w:val="en-GB"/>
        </w:rPr>
        <w:t>nother</w:t>
      </w:r>
      <w:r w:rsidR="0082360B" w:rsidRPr="0082360B">
        <w:rPr>
          <w:lang w:val="en-GB"/>
        </w:rPr>
        <w:t xml:space="preserve"> </w:t>
      </w:r>
      <w:r w:rsidR="0082360B">
        <w:rPr>
          <w:lang w:val="en-GB"/>
        </w:rPr>
        <w:t xml:space="preserve">medical </w:t>
      </w:r>
      <w:r w:rsidR="0082360B" w:rsidRPr="0082360B">
        <w:rPr>
          <w:lang w:val="en-GB"/>
        </w:rPr>
        <w:t>centre.</w:t>
      </w:r>
    </w:p>
    <w:p w14:paraId="634CC60A" w14:textId="3885A011" w:rsidR="00E31B1B" w:rsidRPr="0082360B" w:rsidRDefault="0082360B" w:rsidP="00E31B1B">
      <w:pPr>
        <w:jc w:val="both"/>
        <w:rPr>
          <w:lang w:val="en-GB"/>
        </w:rPr>
      </w:pPr>
      <w:r>
        <w:rPr>
          <w:lang w:val="en-GB"/>
        </w:rPr>
        <w:t xml:space="preserve">3. </w:t>
      </w:r>
      <w:r w:rsidRPr="0082360B">
        <w:rPr>
          <w:lang w:val="en-GB"/>
        </w:rPr>
        <w:t>The referral to the medical examination includes:</w:t>
      </w:r>
    </w:p>
    <w:p w14:paraId="3F9C0EBE" w14:textId="77610389" w:rsidR="00D17C56" w:rsidRPr="0082360B" w:rsidRDefault="0082360B" w:rsidP="00D17C56">
      <w:pPr>
        <w:jc w:val="both"/>
        <w:rPr>
          <w:lang w:val="en-GB"/>
        </w:rPr>
      </w:pPr>
      <w:r w:rsidRPr="0082360B">
        <w:rPr>
          <w:lang w:val="en-GB"/>
        </w:rPr>
        <w:t xml:space="preserve">1) the designation of the </w:t>
      </w:r>
      <w:r w:rsidR="00DB5DB0">
        <w:rPr>
          <w:lang w:val="en-GB"/>
        </w:rPr>
        <w:t>university/teaching institution</w:t>
      </w:r>
      <w:r w:rsidRPr="0082360B">
        <w:rPr>
          <w:lang w:val="en-GB"/>
        </w:rPr>
        <w:t xml:space="preserve"> in the form of a print, sticker or stamp, including its name (company), address, NIP and REGON;</w:t>
      </w:r>
    </w:p>
    <w:p w14:paraId="60EE717A" w14:textId="5FD19202" w:rsidR="00D17C56" w:rsidRPr="0082360B" w:rsidRDefault="00D17C56" w:rsidP="00D17C56">
      <w:pPr>
        <w:jc w:val="both"/>
        <w:rPr>
          <w:lang w:val="en-GB"/>
        </w:rPr>
      </w:pPr>
      <w:r w:rsidRPr="0082360B">
        <w:rPr>
          <w:lang w:val="en-GB"/>
        </w:rPr>
        <w:t>2)</w:t>
      </w:r>
      <w:r w:rsidR="0082360B" w:rsidRPr="0082360B">
        <w:rPr>
          <w:lang w:val="en-GB"/>
        </w:rPr>
        <w:t xml:space="preserve"> the name(s) and surname, date of birth and PESEL number of the person </w:t>
      </w:r>
      <w:r w:rsidR="00DB5DB0">
        <w:rPr>
          <w:lang w:val="en-GB"/>
        </w:rPr>
        <w:t xml:space="preserve">to be </w:t>
      </w:r>
      <w:r w:rsidR="0082360B" w:rsidRPr="0082360B">
        <w:rPr>
          <w:lang w:val="en-GB"/>
        </w:rPr>
        <w:t>examined, and if he/she does not have a PESEL number, the type, series and number of the identity document;</w:t>
      </w:r>
    </w:p>
    <w:p w14:paraId="36844916" w14:textId="0A48E467" w:rsidR="00D17C56" w:rsidRPr="0082360B" w:rsidRDefault="0082360B" w:rsidP="00D17C56">
      <w:pPr>
        <w:jc w:val="both"/>
        <w:rPr>
          <w:lang w:val="en-GB"/>
        </w:rPr>
      </w:pPr>
      <w:r w:rsidRPr="0082360B">
        <w:rPr>
          <w:lang w:val="en-GB"/>
        </w:rPr>
        <w:t>3) information on the scope of training and on factors harmful, arduous or hazardous to health occurring at the place of practical vocational training, studies, qualifying vocational courses;</w:t>
      </w:r>
    </w:p>
    <w:p w14:paraId="0BF49CD3" w14:textId="262049AE" w:rsidR="00D17C56" w:rsidRPr="0082360B" w:rsidRDefault="0082360B" w:rsidP="00D17C56">
      <w:pPr>
        <w:jc w:val="both"/>
        <w:rPr>
          <w:lang w:val="en-GB"/>
        </w:rPr>
      </w:pPr>
      <w:r w:rsidRPr="0082360B">
        <w:rPr>
          <w:lang w:val="en-GB"/>
        </w:rPr>
        <w:t>4) date of issuance of the referral;</w:t>
      </w:r>
    </w:p>
    <w:p w14:paraId="6B89958E" w14:textId="698F7572" w:rsidR="00D17C56" w:rsidRPr="0082360B" w:rsidRDefault="0082360B" w:rsidP="00D17C56">
      <w:pPr>
        <w:jc w:val="both"/>
        <w:rPr>
          <w:lang w:val="en-GB"/>
        </w:rPr>
      </w:pPr>
      <w:r w:rsidRPr="0082360B">
        <w:rPr>
          <w:lang w:val="en-GB"/>
        </w:rPr>
        <w:t xml:space="preserve">5) stamp, imprint or sticker </w:t>
      </w:r>
      <w:r w:rsidR="00DB5DB0">
        <w:rPr>
          <w:lang w:val="en-GB"/>
        </w:rPr>
        <w:t>with</w:t>
      </w:r>
      <w:r w:rsidRPr="0082360B">
        <w:rPr>
          <w:lang w:val="en-GB"/>
        </w:rPr>
        <w:t xml:space="preserve"> the name of the person referring to the medical examination and his/her handwritten signature (including electronic </w:t>
      </w:r>
      <w:r w:rsidR="00DB5DB0">
        <w:rPr>
          <w:lang w:val="en-GB"/>
        </w:rPr>
        <w:t>signature</w:t>
      </w:r>
      <w:r w:rsidR="00422B3D" w:rsidRPr="0082360B">
        <w:rPr>
          <w:lang w:val="en-GB"/>
        </w:rPr>
        <w:t>)</w:t>
      </w:r>
      <w:r w:rsidR="00D17C56" w:rsidRPr="0082360B">
        <w:rPr>
          <w:lang w:val="en-GB"/>
        </w:rPr>
        <w:t>.</w:t>
      </w:r>
    </w:p>
    <w:p w14:paraId="232A6F7F" w14:textId="00459352" w:rsidR="00E31B1B" w:rsidRPr="0082360B" w:rsidRDefault="0082360B" w:rsidP="00E31B1B">
      <w:pPr>
        <w:jc w:val="both"/>
        <w:rPr>
          <w:lang w:val="en-GB"/>
        </w:rPr>
      </w:pPr>
      <w:r w:rsidRPr="0082360B">
        <w:rPr>
          <w:lang w:val="en-GB"/>
        </w:rPr>
        <w:t xml:space="preserve">A specimen of a referral for </w:t>
      </w:r>
      <w:r w:rsidR="00DB5DB0">
        <w:rPr>
          <w:lang w:val="en-GB"/>
        </w:rPr>
        <w:t>preliminary</w:t>
      </w:r>
      <w:r w:rsidRPr="0082360B">
        <w:rPr>
          <w:lang w:val="en-GB"/>
        </w:rPr>
        <w:t xml:space="preserve"> and periodical examinations is attached as Appendix No. 1 to this announcement.</w:t>
      </w:r>
    </w:p>
    <w:p w14:paraId="2CAFD861" w14:textId="6DCDADB8" w:rsidR="00E31B1B" w:rsidRPr="0082360B" w:rsidRDefault="00E31B1B" w:rsidP="00D17C56">
      <w:pPr>
        <w:jc w:val="both"/>
        <w:rPr>
          <w:lang w:val="en-GB"/>
        </w:rPr>
      </w:pPr>
      <w:r w:rsidRPr="0082360B">
        <w:rPr>
          <w:lang w:val="en-GB"/>
        </w:rPr>
        <w:t xml:space="preserve">4. </w:t>
      </w:r>
      <w:r w:rsidR="0082360B" w:rsidRPr="0082360B">
        <w:rPr>
          <w:lang w:val="en-GB"/>
        </w:rPr>
        <w:t>In the event that the medical certificate states that there are health contraindicat</w:t>
      </w:r>
      <w:r w:rsidR="0082360B">
        <w:rPr>
          <w:lang w:val="en-GB"/>
        </w:rPr>
        <w:t xml:space="preserve">ions to study, the doctor </w:t>
      </w:r>
      <w:r w:rsidR="0082360B" w:rsidRPr="0082360B">
        <w:rPr>
          <w:lang w:val="en-GB"/>
        </w:rPr>
        <w:t>inform</w:t>
      </w:r>
      <w:r w:rsidR="0082360B">
        <w:rPr>
          <w:lang w:val="en-GB"/>
        </w:rPr>
        <w:t>s</w:t>
      </w:r>
      <w:r w:rsidR="0082360B" w:rsidRPr="0082360B">
        <w:rPr>
          <w:lang w:val="en-GB"/>
        </w:rPr>
        <w:t xml:space="preserve"> the person examined of the reasons justifying the issuance of such a certificate and enter</w:t>
      </w:r>
      <w:r w:rsidR="0082360B">
        <w:rPr>
          <w:lang w:val="en-GB"/>
        </w:rPr>
        <w:t>s</w:t>
      </w:r>
      <w:r w:rsidR="0082360B" w:rsidRPr="0082360B">
        <w:rPr>
          <w:lang w:val="en-GB"/>
        </w:rPr>
        <w:t xml:space="preserve"> the reasons in the medical examination documentation of the person examined.  In such a case, </w:t>
      </w:r>
      <w:r w:rsidR="0082360B" w:rsidRPr="0082360B">
        <w:rPr>
          <w:lang w:val="en-GB"/>
        </w:rPr>
        <w:lastRenderedPageBreak/>
        <w:t>the person shall not be admitted to classes. Lodz University of Technology will offer the student the possibility to transfer to another field of study, provided that the health contraindications identified by the doctor do not prevent the student from pursuing studies in that field.</w:t>
      </w:r>
    </w:p>
    <w:p w14:paraId="6C4FF30C" w14:textId="77777777" w:rsidR="00A9767D" w:rsidRPr="0082360B" w:rsidRDefault="00A9767D" w:rsidP="00D17C56">
      <w:pPr>
        <w:jc w:val="both"/>
        <w:rPr>
          <w:lang w:val="en-GB"/>
        </w:rPr>
      </w:pPr>
    </w:p>
    <w:p w14:paraId="710CDA8D" w14:textId="5CEF6E28" w:rsidR="00E31B1B" w:rsidRPr="0082360B" w:rsidRDefault="00E31B1B" w:rsidP="00E31B1B">
      <w:pPr>
        <w:jc w:val="center"/>
        <w:rPr>
          <w:lang w:val="en-GB"/>
        </w:rPr>
      </w:pPr>
      <w:r w:rsidRPr="0082360B">
        <w:rPr>
          <w:lang w:val="en-GB"/>
        </w:rPr>
        <w:t>§2</w:t>
      </w:r>
      <w:r w:rsidR="0082360B">
        <w:rPr>
          <w:lang w:val="en-GB"/>
        </w:rPr>
        <w:t xml:space="preserve">. </w:t>
      </w:r>
      <w:r w:rsidR="0082360B" w:rsidRPr="0082360B">
        <w:rPr>
          <w:lang w:val="en-GB"/>
        </w:rPr>
        <w:t>Preliminary medical examination of candidates for first and second cycle studies</w:t>
      </w:r>
    </w:p>
    <w:p w14:paraId="7B3DF260" w14:textId="7CB98DDB" w:rsidR="00E31B1B" w:rsidRPr="0082360B" w:rsidRDefault="0082360B" w:rsidP="00E31B1B">
      <w:pPr>
        <w:jc w:val="both"/>
        <w:rPr>
          <w:lang w:val="en-GB"/>
        </w:rPr>
      </w:pPr>
      <w:r>
        <w:rPr>
          <w:lang w:val="en-GB"/>
        </w:rPr>
        <w:t xml:space="preserve">1. </w:t>
      </w:r>
      <w:r w:rsidRPr="0082360B">
        <w:rPr>
          <w:lang w:val="en-GB"/>
        </w:rPr>
        <w:t>Persons qualified for degree programmes in which, in the opinion of the head of the independent organising unit organising the study process, they will be exposed to factors that are harmful, arduous or hazardous to health, are obliged, on the basis of a referral referred to in §1(3), to obtain a medical certificate stating that there are no contraindications for the pursuit of studies in the selected field of study.</w:t>
      </w:r>
    </w:p>
    <w:p w14:paraId="12884EFE" w14:textId="0E31E9C7" w:rsidR="00E31B1B" w:rsidRPr="0082360B" w:rsidRDefault="0082360B" w:rsidP="00E31B1B">
      <w:pPr>
        <w:jc w:val="both"/>
        <w:rPr>
          <w:lang w:val="en-GB"/>
        </w:rPr>
      </w:pPr>
      <w:r>
        <w:rPr>
          <w:lang w:val="en-GB"/>
        </w:rPr>
        <w:t xml:space="preserve">2. </w:t>
      </w:r>
      <w:r w:rsidRPr="0082360B">
        <w:rPr>
          <w:lang w:val="en-GB"/>
        </w:rPr>
        <w:t xml:space="preserve">The medical certificate referred to in para. 1 is </w:t>
      </w:r>
      <w:r>
        <w:rPr>
          <w:lang w:val="en-GB"/>
        </w:rPr>
        <w:t>stored</w:t>
      </w:r>
      <w:r w:rsidRPr="0082360B">
        <w:rPr>
          <w:lang w:val="en-GB"/>
        </w:rPr>
        <w:t xml:space="preserve"> in the student's personal file.</w:t>
      </w:r>
    </w:p>
    <w:p w14:paraId="323C0E43" w14:textId="4A909AC9" w:rsidR="00E31B1B" w:rsidRPr="0082360B" w:rsidRDefault="00985D71" w:rsidP="00E31B1B">
      <w:pPr>
        <w:jc w:val="both"/>
        <w:rPr>
          <w:lang w:val="en-GB"/>
        </w:rPr>
      </w:pPr>
      <w:r w:rsidRPr="0082360B">
        <w:rPr>
          <w:lang w:val="en-GB"/>
        </w:rPr>
        <w:t>3</w:t>
      </w:r>
      <w:r w:rsidR="0082360B">
        <w:rPr>
          <w:lang w:val="en-GB"/>
        </w:rPr>
        <w:t xml:space="preserve">. </w:t>
      </w:r>
      <w:r w:rsidR="0082360B" w:rsidRPr="0082360B">
        <w:rPr>
          <w:lang w:val="en-GB"/>
        </w:rPr>
        <w:t>Persons qualified for the studi</w:t>
      </w:r>
      <w:r w:rsidR="0082360B">
        <w:rPr>
          <w:lang w:val="en-GB"/>
        </w:rPr>
        <w:t xml:space="preserve">es referred to in para. 1 </w:t>
      </w:r>
      <w:r w:rsidR="0082360B" w:rsidRPr="0082360B">
        <w:rPr>
          <w:lang w:val="en-GB"/>
        </w:rPr>
        <w:t>receive a referral for preliminary examinations together with information on the place and date of the obligatory submission of the medica</w:t>
      </w:r>
      <w:r w:rsidR="0082360B">
        <w:rPr>
          <w:lang w:val="en-GB"/>
        </w:rPr>
        <w:t>l certificate to the University</w:t>
      </w:r>
      <w:r w:rsidR="00E31B1B" w:rsidRPr="0082360B">
        <w:rPr>
          <w:lang w:val="en-GB"/>
        </w:rPr>
        <w:t>.</w:t>
      </w:r>
    </w:p>
    <w:p w14:paraId="10DF1237" w14:textId="24F450CB" w:rsidR="00E31B1B" w:rsidRPr="0082360B" w:rsidRDefault="00985D71" w:rsidP="00E31B1B">
      <w:pPr>
        <w:jc w:val="both"/>
        <w:rPr>
          <w:lang w:val="en-GB"/>
        </w:rPr>
      </w:pPr>
      <w:r w:rsidRPr="0082360B">
        <w:rPr>
          <w:lang w:val="en-GB"/>
        </w:rPr>
        <w:t>4</w:t>
      </w:r>
      <w:r w:rsidR="00E31B1B" w:rsidRPr="0082360B">
        <w:rPr>
          <w:lang w:val="en-GB"/>
        </w:rPr>
        <w:t xml:space="preserve">. </w:t>
      </w:r>
      <w:r w:rsidR="0082360B" w:rsidRPr="0082360B">
        <w:rPr>
          <w:lang w:val="en-GB"/>
        </w:rPr>
        <w:t xml:space="preserve">In the event of failure to submit the aforementioned certificate to the </w:t>
      </w:r>
      <w:r w:rsidR="000063FE">
        <w:rPr>
          <w:lang w:val="en-GB"/>
        </w:rPr>
        <w:t>University</w:t>
      </w:r>
      <w:r w:rsidR="0082360B" w:rsidRPr="0082360B">
        <w:rPr>
          <w:lang w:val="en-GB"/>
        </w:rPr>
        <w:t xml:space="preserve"> in due time, a person qualified for the studies will not be admitted to classes, which is treated as an unexcused absence from classes and may be the basis for </w:t>
      </w:r>
      <w:r w:rsidR="0082360B">
        <w:rPr>
          <w:lang w:val="en-GB"/>
        </w:rPr>
        <w:t>striking out from the list of students</w:t>
      </w:r>
      <w:r w:rsidR="00766082" w:rsidRPr="0082360B">
        <w:rPr>
          <w:lang w:val="en-GB"/>
        </w:rPr>
        <w:t>.</w:t>
      </w:r>
    </w:p>
    <w:p w14:paraId="7F3F5555" w14:textId="77777777" w:rsidR="00A9767D" w:rsidRPr="0082360B" w:rsidRDefault="00A9767D" w:rsidP="00E31B1B">
      <w:pPr>
        <w:jc w:val="both"/>
        <w:rPr>
          <w:lang w:val="en-GB"/>
        </w:rPr>
      </w:pPr>
    </w:p>
    <w:p w14:paraId="5E97FB7D" w14:textId="6EFEBE29" w:rsidR="00735349" w:rsidRPr="0082360B" w:rsidRDefault="0082360B" w:rsidP="00735349">
      <w:pPr>
        <w:jc w:val="center"/>
        <w:rPr>
          <w:lang w:val="en-GB"/>
        </w:rPr>
      </w:pPr>
      <w:r>
        <w:rPr>
          <w:lang w:val="en-GB"/>
        </w:rPr>
        <w:t xml:space="preserve">§3. </w:t>
      </w:r>
      <w:r w:rsidRPr="0082360B">
        <w:rPr>
          <w:lang w:val="en-GB"/>
        </w:rPr>
        <w:t>Periodic medical examinations of students</w:t>
      </w:r>
    </w:p>
    <w:p w14:paraId="0797CD18" w14:textId="2AA7C341" w:rsidR="00735349" w:rsidRPr="0082360B" w:rsidRDefault="0082360B" w:rsidP="00735349">
      <w:pPr>
        <w:jc w:val="both"/>
        <w:rPr>
          <w:lang w:val="en-GB"/>
        </w:rPr>
      </w:pPr>
      <w:r>
        <w:rPr>
          <w:lang w:val="en-GB"/>
        </w:rPr>
        <w:t xml:space="preserve">1. </w:t>
      </w:r>
      <w:r w:rsidRPr="0082360B">
        <w:rPr>
          <w:lang w:val="en-GB"/>
        </w:rPr>
        <w:t>Students of courses in which, in the opinion of the hea</w:t>
      </w:r>
      <w:r w:rsidR="000063FE">
        <w:rPr>
          <w:lang w:val="en-GB"/>
        </w:rPr>
        <w:t xml:space="preserve">d of the independent </w:t>
      </w:r>
      <w:r w:rsidRPr="0082360B">
        <w:rPr>
          <w:lang w:val="en-GB"/>
        </w:rPr>
        <w:t xml:space="preserve">unit </w:t>
      </w:r>
      <w:r w:rsidR="000063FE">
        <w:rPr>
          <w:lang w:val="en-GB"/>
        </w:rPr>
        <w:t>in charge of</w:t>
      </w:r>
      <w:r w:rsidRPr="0082360B">
        <w:rPr>
          <w:lang w:val="en-GB"/>
        </w:rPr>
        <w:t xml:space="preserve"> the educational process, they are exposed to factors harmful, arduous or hazardous to health shall be sub</w:t>
      </w:r>
      <w:r>
        <w:rPr>
          <w:lang w:val="en-GB"/>
        </w:rPr>
        <w:t>ject to periodical examinations</w:t>
      </w:r>
      <w:r w:rsidR="00735349" w:rsidRPr="0082360B">
        <w:rPr>
          <w:lang w:val="en-GB"/>
        </w:rPr>
        <w:t>.</w:t>
      </w:r>
    </w:p>
    <w:p w14:paraId="65A3CDA9" w14:textId="45A258CA" w:rsidR="00735349" w:rsidRPr="0082360B" w:rsidRDefault="001B4DF9" w:rsidP="00735349">
      <w:pPr>
        <w:jc w:val="both"/>
        <w:rPr>
          <w:lang w:val="en-GB"/>
        </w:rPr>
      </w:pPr>
      <w:r w:rsidRPr="0082360B">
        <w:rPr>
          <w:lang w:val="en-GB"/>
        </w:rPr>
        <w:t>2</w:t>
      </w:r>
      <w:r w:rsidR="0082360B">
        <w:rPr>
          <w:lang w:val="en-GB"/>
        </w:rPr>
        <w:t>.</w:t>
      </w:r>
      <w:r w:rsidR="0082360B" w:rsidRPr="0082360B">
        <w:rPr>
          <w:lang w:val="en-GB"/>
        </w:rPr>
        <w:t xml:space="preserve">The </w:t>
      </w:r>
      <w:r w:rsidR="000063FE">
        <w:rPr>
          <w:lang w:val="en-GB"/>
        </w:rPr>
        <w:t xml:space="preserve">independent </w:t>
      </w:r>
      <w:r w:rsidR="000063FE" w:rsidRPr="0082360B">
        <w:rPr>
          <w:lang w:val="en-GB"/>
        </w:rPr>
        <w:t xml:space="preserve">unit </w:t>
      </w:r>
      <w:r w:rsidR="000063FE">
        <w:rPr>
          <w:lang w:val="en-GB"/>
        </w:rPr>
        <w:t>in charge of</w:t>
      </w:r>
      <w:r w:rsidR="000063FE">
        <w:rPr>
          <w:lang w:val="en-GB"/>
        </w:rPr>
        <w:t xml:space="preserve"> the educational process </w:t>
      </w:r>
      <w:r w:rsidR="0082360B" w:rsidRPr="0082360B">
        <w:rPr>
          <w:lang w:val="en-GB"/>
        </w:rPr>
        <w:t>issue</w:t>
      </w:r>
      <w:r w:rsidR="0082360B">
        <w:rPr>
          <w:lang w:val="en-GB"/>
        </w:rPr>
        <w:t>s</w:t>
      </w:r>
      <w:r w:rsidR="0082360B" w:rsidRPr="0082360B">
        <w:rPr>
          <w:lang w:val="en-GB"/>
        </w:rPr>
        <w:t xml:space="preserve"> an appropriate referral for </w:t>
      </w:r>
      <w:r w:rsidR="0082360B">
        <w:rPr>
          <w:lang w:val="en-GB"/>
        </w:rPr>
        <w:t xml:space="preserve">medical </w:t>
      </w:r>
      <w:r w:rsidR="0082360B" w:rsidRPr="0082360B">
        <w:rPr>
          <w:lang w:val="en-GB"/>
        </w:rPr>
        <w:t xml:space="preserve">examination at the end of the period for which the certificate was issued during the </w:t>
      </w:r>
      <w:r w:rsidR="0082360B">
        <w:rPr>
          <w:lang w:val="en-GB"/>
        </w:rPr>
        <w:t>medical preliminary examination</w:t>
      </w:r>
      <w:r w:rsidR="00735349" w:rsidRPr="0082360B">
        <w:rPr>
          <w:lang w:val="en-GB"/>
        </w:rPr>
        <w:t>.</w:t>
      </w:r>
    </w:p>
    <w:p w14:paraId="5CB5DF33" w14:textId="0E64476B" w:rsidR="00766082" w:rsidRPr="0082360B" w:rsidRDefault="00735349" w:rsidP="00766082">
      <w:pPr>
        <w:jc w:val="both"/>
        <w:rPr>
          <w:lang w:val="en-GB"/>
        </w:rPr>
      </w:pPr>
      <w:r w:rsidRPr="0082360B">
        <w:rPr>
          <w:lang w:val="en-GB"/>
        </w:rPr>
        <w:t xml:space="preserve">3. </w:t>
      </w:r>
      <w:r w:rsidR="0082360B" w:rsidRPr="0082360B">
        <w:rPr>
          <w:lang w:val="en-GB"/>
        </w:rPr>
        <w:t xml:space="preserve">In the event of failure to submit the aforementioned certificate to the </w:t>
      </w:r>
      <w:r w:rsidR="000063FE">
        <w:rPr>
          <w:lang w:val="en-GB"/>
        </w:rPr>
        <w:t>University</w:t>
      </w:r>
      <w:r w:rsidR="0082360B" w:rsidRPr="0082360B">
        <w:rPr>
          <w:lang w:val="en-GB"/>
        </w:rPr>
        <w:t xml:space="preserve"> within the prescribed time limit, the student will not be admitted to classes, which is treated as an unexcused absence from classes and may be grounds for </w:t>
      </w:r>
      <w:r w:rsidR="0082360B">
        <w:rPr>
          <w:lang w:val="en-GB"/>
        </w:rPr>
        <w:t xml:space="preserve">striking out </w:t>
      </w:r>
      <w:r w:rsidR="0082360B" w:rsidRPr="0082360B">
        <w:rPr>
          <w:lang w:val="en-GB"/>
        </w:rPr>
        <w:t>from the list of students.</w:t>
      </w:r>
    </w:p>
    <w:p w14:paraId="536308C7" w14:textId="48408A22" w:rsidR="00735349" w:rsidRPr="0082360B" w:rsidRDefault="00735349" w:rsidP="00735349">
      <w:pPr>
        <w:jc w:val="both"/>
        <w:rPr>
          <w:lang w:val="en-GB"/>
        </w:rPr>
      </w:pPr>
    </w:p>
    <w:p w14:paraId="76B39836" w14:textId="77777777" w:rsidR="008A2FB1" w:rsidRPr="0082360B" w:rsidRDefault="008A2FB1" w:rsidP="00E31B1B">
      <w:pPr>
        <w:jc w:val="both"/>
        <w:rPr>
          <w:lang w:val="en-GB"/>
        </w:rPr>
      </w:pPr>
    </w:p>
    <w:p w14:paraId="7C9E1A94" w14:textId="1A327E25" w:rsidR="00422B3D" w:rsidRPr="0082360B" w:rsidRDefault="0082360B" w:rsidP="0082360B">
      <w:pPr>
        <w:jc w:val="both"/>
        <w:rPr>
          <w:i/>
          <w:iCs/>
          <w:lang w:val="en-GB"/>
        </w:rPr>
      </w:pPr>
      <w:r>
        <w:rPr>
          <w:i/>
          <w:iCs/>
          <w:lang w:val="en-GB"/>
        </w:rPr>
        <w:t xml:space="preserve">                                                                                          D</w:t>
      </w:r>
      <w:r w:rsidR="00422B3D" w:rsidRPr="0082360B">
        <w:rPr>
          <w:i/>
          <w:iCs/>
          <w:lang w:val="en-GB"/>
        </w:rPr>
        <w:t xml:space="preserve">r hab. inż. Witold Pawłowski, </w:t>
      </w:r>
      <w:r>
        <w:rPr>
          <w:i/>
          <w:iCs/>
          <w:lang w:val="en-GB"/>
        </w:rPr>
        <w:t>TUL Prof.</w:t>
      </w:r>
    </w:p>
    <w:p w14:paraId="586E9135" w14:textId="1DE48EAC" w:rsidR="00422B3D" w:rsidRPr="0082360B" w:rsidRDefault="0082360B" w:rsidP="0082360B">
      <w:pPr>
        <w:jc w:val="both"/>
        <w:rPr>
          <w:i/>
          <w:iCs/>
          <w:lang w:val="en-GB"/>
        </w:rPr>
      </w:pPr>
      <w:r>
        <w:rPr>
          <w:i/>
          <w:iCs/>
          <w:lang w:val="en-GB"/>
        </w:rPr>
        <w:t xml:space="preserve">                                                                           </w:t>
      </w:r>
      <w:r w:rsidRPr="0082360B">
        <w:rPr>
          <w:i/>
          <w:iCs/>
          <w:lang w:val="en-GB"/>
        </w:rPr>
        <w:t>Vice-Rector for Student Affairs Lodz University of Technology</w:t>
      </w:r>
    </w:p>
    <w:p w14:paraId="3AD65AF6" w14:textId="491D898D" w:rsidR="00D17C56" w:rsidRPr="0082360B" w:rsidRDefault="0082360B" w:rsidP="00422B3D">
      <w:pPr>
        <w:ind w:left="4248"/>
        <w:jc w:val="both"/>
        <w:rPr>
          <w:i/>
          <w:iCs/>
          <w:lang w:val="en-GB"/>
        </w:rPr>
      </w:pPr>
      <w:r>
        <w:rPr>
          <w:i/>
          <w:iCs/>
          <w:lang w:val="en-GB"/>
        </w:rPr>
        <w:t xml:space="preserve">  </w:t>
      </w:r>
      <w:r w:rsidR="00422B3D" w:rsidRPr="0082360B">
        <w:rPr>
          <w:i/>
          <w:iCs/>
          <w:lang w:val="en-GB"/>
        </w:rPr>
        <w:t xml:space="preserve">/ – </w:t>
      </w:r>
      <w:r w:rsidRPr="0082360B">
        <w:rPr>
          <w:i/>
          <w:iCs/>
          <w:lang w:val="en-GB"/>
        </w:rPr>
        <w:t>signed with qualified digital signature</w:t>
      </w:r>
      <w:r w:rsidR="00422B3D" w:rsidRPr="0082360B">
        <w:rPr>
          <w:i/>
          <w:iCs/>
          <w:lang w:val="en-GB"/>
        </w:rPr>
        <w:t>/</w:t>
      </w:r>
    </w:p>
    <w:p w14:paraId="180BB2A8" w14:textId="77777777" w:rsidR="00D17C56" w:rsidRPr="0082360B" w:rsidRDefault="00D17C56" w:rsidP="00E31B1B">
      <w:pPr>
        <w:ind w:left="4956"/>
        <w:jc w:val="both"/>
        <w:rPr>
          <w:i/>
          <w:iCs/>
          <w:lang w:val="en-GB"/>
        </w:rPr>
      </w:pPr>
    </w:p>
    <w:p w14:paraId="7BDAFBA2" w14:textId="77777777" w:rsidR="00D17C56" w:rsidRDefault="00D17C56" w:rsidP="00CB01CA">
      <w:pPr>
        <w:jc w:val="both"/>
        <w:rPr>
          <w:i/>
          <w:iCs/>
          <w:lang w:val="en-GB"/>
        </w:rPr>
      </w:pPr>
    </w:p>
    <w:p w14:paraId="38149330" w14:textId="77777777" w:rsidR="000063FE" w:rsidRPr="0082360B" w:rsidRDefault="000063FE" w:rsidP="00CB01CA">
      <w:pPr>
        <w:jc w:val="both"/>
        <w:rPr>
          <w:i/>
          <w:iCs/>
          <w:lang w:val="en-GB"/>
        </w:rPr>
      </w:pPr>
    </w:p>
    <w:p w14:paraId="29BF4A94" w14:textId="3CEE4B1C" w:rsidR="00D17C56" w:rsidRPr="00F73BD1" w:rsidRDefault="0082360B" w:rsidP="00D17C56">
      <w:pPr>
        <w:ind w:left="4956"/>
        <w:jc w:val="both"/>
        <w:rPr>
          <w:i/>
          <w:iCs/>
          <w:lang w:val="en-GB"/>
        </w:rPr>
      </w:pPr>
      <w:r w:rsidRPr="00F73BD1">
        <w:rPr>
          <w:i/>
          <w:iCs/>
          <w:lang w:val="en-GB"/>
        </w:rPr>
        <w:lastRenderedPageBreak/>
        <w:t>Appendix No. 1 to the Announcement of the Vice-Rector for Student Affairs of 11.03.2025</w:t>
      </w:r>
    </w:p>
    <w:p w14:paraId="2E7975D2" w14:textId="6F954474" w:rsidR="00D17C56" w:rsidRPr="00F73BD1" w:rsidRDefault="0082360B" w:rsidP="00D17C56">
      <w:pPr>
        <w:ind w:left="4956"/>
        <w:jc w:val="both"/>
        <w:rPr>
          <w:i/>
          <w:iCs/>
          <w:lang w:val="en-GB"/>
        </w:rPr>
      </w:pPr>
      <w:r w:rsidRPr="00F73BD1">
        <w:rPr>
          <w:i/>
          <w:iCs/>
          <w:lang w:val="en-GB"/>
        </w:rPr>
        <w:t>on medical examinations of candidates for studies and TUL students</w:t>
      </w:r>
    </w:p>
    <w:p w14:paraId="13F99032" w14:textId="77777777" w:rsidR="00D17C56" w:rsidRPr="00F73BD1" w:rsidRDefault="00D17C56" w:rsidP="00D17C56">
      <w:pPr>
        <w:spacing w:after="0" w:line="276" w:lineRule="auto"/>
        <w:jc w:val="both"/>
        <w:rPr>
          <w:rFonts w:ascii="Arial" w:eastAsia="Arial" w:hAnsi="Arial" w:cs="Arial"/>
          <w:lang w:val="en-GB" w:eastAsia="pl-PL"/>
        </w:rPr>
      </w:pPr>
      <w:r w:rsidRPr="00F73BD1">
        <w:rPr>
          <w:rFonts w:ascii="Arial" w:eastAsia="Arial" w:hAnsi="Arial" w:cs="Arial"/>
          <w:lang w:val="en-GB" w:eastAsia="pl-PL"/>
        </w:rPr>
        <w:t>…………………………………….</w:t>
      </w:r>
      <w:r w:rsidRPr="00F73BD1">
        <w:rPr>
          <w:rFonts w:ascii="Arial" w:eastAsia="Arial" w:hAnsi="Arial" w:cs="Arial"/>
          <w:lang w:val="en-GB" w:eastAsia="pl-PL"/>
        </w:rPr>
        <w:tab/>
      </w:r>
      <w:r w:rsidRPr="00F73BD1">
        <w:rPr>
          <w:rFonts w:ascii="Arial" w:eastAsia="Arial" w:hAnsi="Arial" w:cs="Arial"/>
          <w:lang w:val="en-GB" w:eastAsia="pl-PL"/>
        </w:rPr>
        <w:tab/>
      </w:r>
      <w:r w:rsidRPr="00F73BD1">
        <w:rPr>
          <w:rFonts w:ascii="Arial" w:eastAsia="Arial" w:hAnsi="Arial" w:cs="Arial"/>
          <w:lang w:val="en-GB" w:eastAsia="pl-PL"/>
        </w:rPr>
        <w:tab/>
      </w:r>
      <w:r w:rsidRPr="00F73BD1">
        <w:rPr>
          <w:rFonts w:ascii="Arial" w:eastAsia="Arial" w:hAnsi="Arial" w:cs="Arial"/>
          <w:lang w:val="en-GB" w:eastAsia="pl-PL"/>
        </w:rPr>
        <w:tab/>
        <w:t>…………………………………….</w:t>
      </w:r>
    </w:p>
    <w:p w14:paraId="681D7A38" w14:textId="51C605E0" w:rsidR="00D17C56" w:rsidRPr="00F73BD1" w:rsidRDefault="00D17C56" w:rsidP="00D17C56">
      <w:pPr>
        <w:spacing w:after="0" w:line="276" w:lineRule="auto"/>
        <w:jc w:val="both"/>
        <w:rPr>
          <w:rFonts w:ascii="Arial" w:eastAsia="Arial" w:hAnsi="Arial" w:cs="Arial"/>
          <w:sz w:val="16"/>
          <w:szCs w:val="16"/>
          <w:lang w:val="en-GB" w:eastAsia="pl-PL"/>
        </w:rPr>
      </w:pPr>
      <w:r w:rsidRPr="00F73BD1">
        <w:rPr>
          <w:rFonts w:ascii="Arial" w:eastAsia="Arial" w:hAnsi="Arial" w:cs="Arial"/>
          <w:sz w:val="16"/>
          <w:szCs w:val="16"/>
          <w:lang w:val="en-GB" w:eastAsia="pl-PL"/>
        </w:rPr>
        <w:tab/>
        <w:t>(</w:t>
      </w:r>
      <w:r w:rsidR="0082360B" w:rsidRPr="00F73BD1">
        <w:rPr>
          <w:rFonts w:ascii="Arial" w:eastAsia="Arial" w:hAnsi="Arial" w:cs="Arial"/>
          <w:sz w:val="16"/>
          <w:szCs w:val="16"/>
          <w:lang w:val="en-GB" w:eastAsia="pl-PL"/>
        </w:rPr>
        <w:t>name of University</w:t>
      </w:r>
      <w:r w:rsidRPr="00F73BD1">
        <w:rPr>
          <w:rFonts w:ascii="Arial" w:eastAsia="Arial" w:hAnsi="Arial" w:cs="Arial"/>
          <w:sz w:val="16"/>
          <w:szCs w:val="16"/>
          <w:lang w:val="en-GB" w:eastAsia="pl-PL"/>
        </w:rPr>
        <w:t>)</w:t>
      </w:r>
      <w:r w:rsidRPr="00F73BD1">
        <w:rPr>
          <w:rFonts w:ascii="Arial" w:eastAsia="Arial" w:hAnsi="Arial" w:cs="Arial"/>
          <w:sz w:val="16"/>
          <w:szCs w:val="16"/>
          <w:lang w:val="en-GB" w:eastAsia="pl-PL"/>
        </w:rPr>
        <w:tab/>
      </w:r>
      <w:r w:rsidRPr="00F73BD1">
        <w:rPr>
          <w:rFonts w:ascii="Arial" w:eastAsia="Arial" w:hAnsi="Arial" w:cs="Arial"/>
          <w:sz w:val="16"/>
          <w:szCs w:val="16"/>
          <w:lang w:val="en-GB" w:eastAsia="pl-PL"/>
        </w:rPr>
        <w:tab/>
      </w:r>
      <w:r w:rsidRPr="00F73BD1">
        <w:rPr>
          <w:rFonts w:ascii="Arial" w:eastAsia="Arial" w:hAnsi="Arial" w:cs="Arial"/>
          <w:sz w:val="16"/>
          <w:szCs w:val="16"/>
          <w:lang w:val="en-GB" w:eastAsia="pl-PL"/>
        </w:rPr>
        <w:tab/>
      </w:r>
      <w:r w:rsidRPr="00F73BD1">
        <w:rPr>
          <w:rFonts w:ascii="Arial" w:eastAsia="Arial" w:hAnsi="Arial" w:cs="Arial"/>
          <w:sz w:val="16"/>
          <w:szCs w:val="16"/>
          <w:lang w:val="en-GB" w:eastAsia="pl-PL"/>
        </w:rPr>
        <w:tab/>
      </w:r>
      <w:r w:rsidRPr="00F73BD1">
        <w:rPr>
          <w:rFonts w:ascii="Arial" w:eastAsia="Arial" w:hAnsi="Arial" w:cs="Arial"/>
          <w:sz w:val="16"/>
          <w:szCs w:val="16"/>
          <w:lang w:val="en-GB" w:eastAsia="pl-PL"/>
        </w:rPr>
        <w:tab/>
      </w:r>
      <w:r w:rsidRPr="00F73BD1">
        <w:rPr>
          <w:rFonts w:ascii="Arial" w:eastAsia="Arial" w:hAnsi="Arial" w:cs="Arial"/>
          <w:sz w:val="16"/>
          <w:szCs w:val="16"/>
          <w:lang w:val="en-GB" w:eastAsia="pl-PL"/>
        </w:rPr>
        <w:tab/>
        <w:t>(</w:t>
      </w:r>
      <w:r w:rsidR="0082360B" w:rsidRPr="00F73BD1">
        <w:rPr>
          <w:rFonts w:ascii="Arial" w:eastAsia="Arial" w:hAnsi="Arial" w:cs="Arial"/>
          <w:sz w:val="16"/>
          <w:szCs w:val="16"/>
          <w:lang w:val="en-GB" w:eastAsia="pl-PL"/>
        </w:rPr>
        <w:t>place and date</w:t>
      </w:r>
      <w:r w:rsidRPr="00F73BD1">
        <w:rPr>
          <w:rFonts w:ascii="Arial" w:eastAsia="Arial" w:hAnsi="Arial" w:cs="Arial"/>
          <w:sz w:val="16"/>
          <w:szCs w:val="16"/>
          <w:lang w:val="en-GB" w:eastAsia="pl-PL"/>
        </w:rPr>
        <w:t>)</w:t>
      </w:r>
    </w:p>
    <w:p w14:paraId="4DE6AF0D" w14:textId="77777777" w:rsidR="00D17C56" w:rsidRPr="00F73BD1" w:rsidRDefault="00D17C56" w:rsidP="00D17C56">
      <w:pPr>
        <w:spacing w:after="0" w:line="276" w:lineRule="auto"/>
        <w:jc w:val="both"/>
        <w:rPr>
          <w:rFonts w:ascii="Arial" w:eastAsia="Arial" w:hAnsi="Arial" w:cs="Arial"/>
          <w:sz w:val="16"/>
          <w:szCs w:val="16"/>
          <w:lang w:val="en-GB" w:eastAsia="pl-PL"/>
        </w:rPr>
      </w:pPr>
    </w:p>
    <w:p w14:paraId="25D67777" w14:textId="77777777" w:rsidR="00D17C56" w:rsidRPr="00F73BD1" w:rsidRDefault="00D17C56" w:rsidP="00D17C56">
      <w:pPr>
        <w:spacing w:after="0" w:line="276" w:lineRule="auto"/>
        <w:jc w:val="both"/>
        <w:rPr>
          <w:rFonts w:ascii="Arial" w:eastAsia="Arial" w:hAnsi="Arial" w:cs="Arial"/>
          <w:b/>
          <w:bCs/>
          <w:sz w:val="16"/>
          <w:szCs w:val="16"/>
          <w:lang w:val="en-GB" w:eastAsia="pl-PL"/>
        </w:rPr>
      </w:pPr>
    </w:p>
    <w:p w14:paraId="55E0D80F" w14:textId="3B80BF39" w:rsidR="00D17C56" w:rsidRPr="00F73BD1" w:rsidRDefault="0082360B" w:rsidP="00D17C56">
      <w:pPr>
        <w:spacing w:after="0" w:line="276" w:lineRule="auto"/>
        <w:jc w:val="both"/>
        <w:rPr>
          <w:rFonts w:ascii="Arial" w:eastAsia="Arial" w:hAnsi="Arial" w:cs="Arial"/>
          <w:sz w:val="16"/>
          <w:szCs w:val="16"/>
          <w:lang w:val="en-GB" w:eastAsia="pl-PL"/>
        </w:rPr>
      </w:pPr>
      <w:r w:rsidRPr="00F73BD1">
        <w:rPr>
          <w:rFonts w:ascii="Arial" w:eastAsia="Arial" w:hAnsi="Arial" w:cs="Arial"/>
          <w:sz w:val="16"/>
          <w:szCs w:val="16"/>
          <w:lang w:val="en-GB" w:eastAsia="pl-PL"/>
        </w:rPr>
        <w:t>Register number: [reg. number for students, blank for candidates</w:t>
      </w:r>
      <w:r w:rsidR="00D17C56" w:rsidRPr="00F73BD1">
        <w:rPr>
          <w:rFonts w:ascii="Arial" w:eastAsia="Arial" w:hAnsi="Arial" w:cs="Arial"/>
          <w:sz w:val="16"/>
          <w:szCs w:val="16"/>
          <w:lang w:val="en-GB" w:eastAsia="pl-PL"/>
        </w:rPr>
        <w:t>]</w:t>
      </w:r>
    </w:p>
    <w:p w14:paraId="2DCD8A19" w14:textId="77777777" w:rsidR="00D17C56" w:rsidRPr="00F73BD1" w:rsidRDefault="00D17C56" w:rsidP="00D17C56">
      <w:pPr>
        <w:spacing w:after="0" w:line="276" w:lineRule="auto"/>
        <w:jc w:val="both"/>
        <w:rPr>
          <w:rFonts w:ascii="Arial" w:eastAsia="Arial" w:hAnsi="Arial" w:cs="Arial"/>
          <w:sz w:val="16"/>
          <w:szCs w:val="16"/>
          <w:lang w:val="en-GB" w:eastAsia="pl-PL"/>
        </w:rPr>
      </w:pPr>
    </w:p>
    <w:p w14:paraId="4137A1F8" w14:textId="77777777" w:rsidR="00D17C56" w:rsidRPr="00F73BD1" w:rsidRDefault="00D17C56" w:rsidP="00D17C56">
      <w:pPr>
        <w:spacing w:after="0" w:line="276" w:lineRule="auto"/>
        <w:jc w:val="both"/>
        <w:rPr>
          <w:rFonts w:ascii="Arial" w:eastAsia="Arial" w:hAnsi="Arial" w:cs="Arial"/>
          <w:sz w:val="16"/>
          <w:szCs w:val="16"/>
          <w:lang w:val="en-GB" w:eastAsia="pl-PL"/>
        </w:rPr>
      </w:pPr>
    </w:p>
    <w:p w14:paraId="0E4D8C7A" w14:textId="77777777" w:rsidR="00D17C56" w:rsidRPr="00F73BD1" w:rsidRDefault="00D17C56" w:rsidP="00D17C56">
      <w:pPr>
        <w:spacing w:after="0" w:line="276" w:lineRule="auto"/>
        <w:rPr>
          <w:rFonts w:ascii="Arial" w:eastAsia="Arial" w:hAnsi="Arial" w:cs="Arial"/>
          <w:sz w:val="16"/>
          <w:szCs w:val="16"/>
          <w:lang w:val="en-GB" w:eastAsia="pl-PL"/>
        </w:rPr>
      </w:pPr>
    </w:p>
    <w:p w14:paraId="62AB610E" w14:textId="37A103FF" w:rsidR="00F73BD1" w:rsidRPr="00F73BD1" w:rsidRDefault="00F73BD1" w:rsidP="00F73BD1">
      <w:pPr>
        <w:spacing w:after="0" w:line="276" w:lineRule="auto"/>
        <w:jc w:val="center"/>
        <w:rPr>
          <w:rFonts w:ascii="Arial" w:eastAsia="Arial" w:hAnsi="Arial" w:cs="Arial"/>
          <w:b/>
          <w:lang w:val="en-GB" w:eastAsia="pl-PL"/>
        </w:rPr>
      </w:pPr>
      <w:r w:rsidRPr="00F73BD1">
        <w:rPr>
          <w:rFonts w:ascii="Arial" w:eastAsia="Arial" w:hAnsi="Arial" w:cs="Arial"/>
          <w:b/>
          <w:lang w:val="en-GB" w:eastAsia="pl-PL"/>
        </w:rPr>
        <w:t>REFERRAL FOR MEDICAL EXAMINATION</w:t>
      </w:r>
    </w:p>
    <w:p w14:paraId="1F50B77F" w14:textId="63B73FA8" w:rsidR="00D17C56" w:rsidRPr="00F73BD1" w:rsidRDefault="00F73BD1" w:rsidP="00F73BD1">
      <w:pPr>
        <w:spacing w:after="0" w:line="276" w:lineRule="auto"/>
        <w:jc w:val="center"/>
        <w:rPr>
          <w:rFonts w:ascii="Arial" w:eastAsia="Arial" w:hAnsi="Arial" w:cs="Arial"/>
          <w:b/>
          <w:lang w:val="en-GB" w:eastAsia="pl-PL"/>
        </w:rPr>
      </w:pPr>
      <w:r w:rsidRPr="00F73BD1">
        <w:rPr>
          <w:rFonts w:ascii="Arial" w:eastAsia="Arial" w:hAnsi="Arial" w:cs="Arial"/>
          <w:b/>
          <w:lang w:val="en-GB" w:eastAsia="pl-PL"/>
        </w:rPr>
        <w:t>(preliminary/periodic)</w:t>
      </w:r>
    </w:p>
    <w:p w14:paraId="08120D9D" w14:textId="77777777" w:rsidR="00F73BD1" w:rsidRPr="00F73BD1" w:rsidRDefault="00F73BD1" w:rsidP="00F73BD1">
      <w:pPr>
        <w:spacing w:after="0" w:line="276" w:lineRule="auto"/>
        <w:jc w:val="center"/>
        <w:rPr>
          <w:rFonts w:ascii="Arial" w:eastAsia="Arial" w:hAnsi="Arial" w:cs="Arial"/>
          <w:lang w:val="en-GB" w:eastAsia="pl-PL"/>
        </w:rPr>
      </w:pPr>
    </w:p>
    <w:p w14:paraId="769C49CB" w14:textId="106E147C" w:rsidR="00D17C56" w:rsidRPr="00F73BD1" w:rsidRDefault="00F73BD1" w:rsidP="00F73BD1">
      <w:pPr>
        <w:keepNext/>
        <w:keepLines/>
        <w:shd w:val="clear" w:color="auto" w:fill="FFFFFF"/>
        <w:spacing w:after="120" w:line="276" w:lineRule="auto"/>
        <w:jc w:val="both"/>
        <w:outlineLvl w:val="1"/>
        <w:rPr>
          <w:rFonts w:ascii="Arial" w:eastAsia="Arial" w:hAnsi="Arial" w:cs="Arial"/>
          <w:lang w:val="en-GB" w:eastAsia="pl-PL"/>
        </w:rPr>
      </w:pPr>
      <w:r w:rsidRPr="00F73BD1">
        <w:rPr>
          <w:rFonts w:ascii="Arial" w:eastAsia="Arial" w:hAnsi="Arial" w:cs="Arial"/>
          <w:lang w:val="en-GB" w:eastAsia="pl-PL"/>
        </w:rPr>
        <w:t xml:space="preserve">In accordance with the provisions of the Regulation of the Minister of Health of 26 August 2019 on medical examinations of candidates for secondary or higher </w:t>
      </w:r>
      <w:r w:rsidR="000063FE">
        <w:rPr>
          <w:rFonts w:ascii="Arial" w:eastAsia="Arial" w:hAnsi="Arial" w:cs="Arial"/>
          <w:lang w:val="en-GB" w:eastAsia="pl-PL"/>
        </w:rPr>
        <w:t>education</w:t>
      </w:r>
      <w:bookmarkStart w:id="0" w:name="_GoBack"/>
      <w:bookmarkEnd w:id="0"/>
      <w:r w:rsidR="000063FE">
        <w:rPr>
          <w:rFonts w:ascii="Arial" w:eastAsia="Arial" w:hAnsi="Arial" w:cs="Arial"/>
          <w:lang w:val="en-GB" w:eastAsia="pl-PL"/>
        </w:rPr>
        <w:t>, as well as</w:t>
      </w:r>
      <w:r w:rsidRPr="00F73BD1">
        <w:rPr>
          <w:rFonts w:ascii="Arial" w:eastAsia="Arial" w:hAnsi="Arial" w:cs="Arial"/>
          <w:lang w:val="en-GB" w:eastAsia="pl-PL"/>
        </w:rPr>
        <w:t xml:space="preserve"> for qualifying vocational courses, pupils and students of these schools, students, listeners of qualifying vocational courses</w:t>
      </w:r>
      <w:r w:rsidR="000063FE">
        <w:rPr>
          <w:rFonts w:ascii="Arial" w:eastAsia="Arial" w:hAnsi="Arial" w:cs="Arial"/>
          <w:lang w:val="en-GB" w:eastAsia="pl-PL"/>
        </w:rPr>
        <w:t>,</w:t>
      </w:r>
      <w:r w:rsidRPr="00F73BD1">
        <w:rPr>
          <w:rFonts w:ascii="Arial" w:eastAsia="Arial" w:hAnsi="Arial" w:cs="Arial"/>
          <w:lang w:val="en-GB" w:eastAsia="pl-PL"/>
        </w:rPr>
        <w:t xml:space="preserve"> and doctoral students (Journal of Laws of 2019, item 1651).</w:t>
      </w:r>
    </w:p>
    <w:p w14:paraId="64C7D599" w14:textId="77777777" w:rsidR="00D17C56" w:rsidRPr="00F73BD1" w:rsidRDefault="00D17C56" w:rsidP="00D17C56">
      <w:pPr>
        <w:spacing w:after="0" w:line="276" w:lineRule="auto"/>
        <w:jc w:val="both"/>
        <w:rPr>
          <w:rFonts w:ascii="Arial" w:eastAsia="Arial" w:hAnsi="Arial" w:cs="Arial"/>
          <w:lang w:val="en-GB" w:eastAsia="pl-PL"/>
        </w:rPr>
      </w:pPr>
    </w:p>
    <w:p w14:paraId="615A3B4D" w14:textId="2713C03E" w:rsidR="00D17C56" w:rsidRPr="00F73BD1" w:rsidRDefault="00F73BD1" w:rsidP="00D17C56">
      <w:pPr>
        <w:numPr>
          <w:ilvl w:val="0"/>
          <w:numId w:val="2"/>
        </w:numPr>
        <w:spacing w:after="0" w:line="276" w:lineRule="auto"/>
        <w:ind w:left="284"/>
        <w:contextualSpacing/>
        <w:jc w:val="both"/>
        <w:rPr>
          <w:rFonts w:ascii="Arial" w:eastAsia="Arial" w:hAnsi="Arial" w:cs="Arial"/>
          <w:lang w:val="en-GB" w:eastAsia="pl-PL"/>
        </w:rPr>
      </w:pPr>
      <w:r w:rsidRPr="00F73BD1">
        <w:rPr>
          <w:rFonts w:ascii="Arial" w:eastAsia="Arial" w:hAnsi="Arial" w:cs="Arial"/>
          <w:lang w:val="en-GB" w:eastAsia="pl-PL"/>
        </w:rPr>
        <w:t>I refer for medical examination:</w:t>
      </w:r>
    </w:p>
    <w:p w14:paraId="5DA1E851" w14:textId="0C669349" w:rsidR="00D17C56" w:rsidRPr="00F73BD1" w:rsidRDefault="00F73BD1" w:rsidP="00D17C56">
      <w:pPr>
        <w:spacing w:after="0" w:line="276" w:lineRule="auto"/>
        <w:ind w:left="284"/>
        <w:jc w:val="both"/>
        <w:rPr>
          <w:rFonts w:ascii="Arial" w:eastAsia="Arial" w:hAnsi="Arial" w:cs="Arial"/>
          <w:lang w:val="en-GB" w:eastAsia="pl-PL"/>
        </w:rPr>
      </w:pPr>
      <w:r w:rsidRPr="00F73BD1">
        <w:rPr>
          <w:rFonts w:ascii="Arial" w:eastAsia="Arial" w:hAnsi="Arial" w:cs="Arial"/>
          <w:lang w:val="en-GB" w:eastAsia="pl-PL"/>
        </w:rPr>
        <w:t>Name and surname:</w:t>
      </w:r>
      <w:r w:rsidRPr="00F73BD1">
        <w:rPr>
          <w:rFonts w:ascii="Arial" w:eastAsia="Arial" w:hAnsi="Arial" w:cs="Arial"/>
          <w:lang w:val="en-GB" w:eastAsia="pl-PL"/>
        </w:rPr>
        <w:tab/>
      </w:r>
      <w:r w:rsidRPr="00F73BD1">
        <w:rPr>
          <w:rFonts w:ascii="Arial" w:eastAsia="Arial" w:hAnsi="Arial" w:cs="Arial"/>
          <w:lang w:val="en-GB" w:eastAsia="pl-PL"/>
        </w:rPr>
        <w:tab/>
        <w:t>Date of birth:</w:t>
      </w:r>
      <w:r w:rsidRPr="00F73BD1">
        <w:rPr>
          <w:rFonts w:ascii="Arial" w:eastAsia="Arial" w:hAnsi="Arial" w:cs="Arial"/>
          <w:lang w:val="en-GB" w:eastAsia="pl-PL"/>
        </w:rPr>
        <w:tab/>
      </w:r>
      <w:r w:rsidRPr="00F73BD1">
        <w:rPr>
          <w:rFonts w:ascii="Arial" w:eastAsia="Arial" w:hAnsi="Arial" w:cs="Arial"/>
          <w:lang w:val="en-GB" w:eastAsia="pl-PL"/>
        </w:rPr>
        <w:tab/>
      </w:r>
      <w:r w:rsidR="00D17C56" w:rsidRPr="00F73BD1">
        <w:rPr>
          <w:rFonts w:ascii="Arial" w:eastAsia="Arial" w:hAnsi="Arial" w:cs="Arial"/>
          <w:lang w:val="en-GB" w:eastAsia="pl-PL"/>
        </w:rPr>
        <w:t>PESEL</w:t>
      </w:r>
      <w:r w:rsidRPr="00F73BD1">
        <w:rPr>
          <w:rFonts w:ascii="Arial" w:eastAsia="Arial" w:hAnsi="Arial" w:cs="Arial"/>
          <w:lang w:val="en-GB" w:eastAsia="pl-PL"/>
        </w:rPr>
        <w:t xml:space="preserve"> No.</w:t>
      </w:r>
      <w:r w:rsidR="00D17C56" w:rsidRPr="00F73BD1">
        <w:rPr>
          <w:rFonts w:ascii="Arial" w:eastAsia="Arial" w:hAnsi="Arial" w:cs="Arial"/>
          <w:lang w:val="en-GB" w:eastAsia="pl-PL"/>
        </w:rPr>
        <w:t>:</w:t>
      </w:r>
      <w:r w:rsidR="00D17C56" w:rsidRPr="00F73BD1">
        <w:rPr>
          <w:rFonts w:ascii="Arial" w:eastAsia="Arial" w:hAnsi="Arial" w:cs="Arial"/>
          <w:lang w:val="en-GB" w:eastAsia="pl-PL"/>
        </w:rPr>
        <w:tab/>
      </w:r>
      <w:r w:rsidR="00D17C56" w:rsidRPr="00F73BD1">
        <w:rPr>
          <w:rFonts w:ascii="Arial" w:eastAsia="Arial" w:hAnsi="Arial" w:cs="Arial"/>
          <w:lang w:val="en-GB" w:eastAsia="pl-PL"/>
        </w:rPr>
        <w:tab/>
      </w:r>
    </w:p>
    <w:p w14:paraId="275A421F" w14:textId="1C55E46B" w:rsidR="00D17C56" w:rsidRPr="00F73BD1" w:rsidRDefault="00F73BD1" w:rsidP="00D17C56">
      <w:pPr>
        <w:spacing w:after="0" w:line="276" w:lineRule="auto"/>
        <w:ind w:left="284"/>
        <w:jc w:val="both"/>
        <w:rPr>
          <w:rFonts w:ascii="Arial" w:eastAsia="Arial" w:hAnsi="Arial" w:cs="Arial"/>
          <w:lang w:val="en-GB" w:eastAsia="pl-PL"/>
        </w:rPr>
      </w:pPr>
      <w:r w:rsidRPr="00F73BD1">
        <w:rPr>
          <w:rFonts w:ascii="Arial" w:eastAsia="Arial" w:hAnsi="Arial" w:cs="Arial"/>
          <w:lang w:val="en-GB" w:eastAsia="pl-PL"/>
        </w:rPr>
        <w:t>Field of study</w:t>
      </w:r>
      <w:r w:rsidR="00D17C56" w:rsidRPr="00F73BD1">
        <w:rPr>
          <w:rFonts w:ascii="Arial" w:eastAsia="Arial" w:hAnsi="Arial" w:cs="Arial"/>
          <w:lang w:val="en-GB" w:eastAsia="pl-PL"/>
        </w:rPr>
        <w:tab/>
      </w:r>
      <w:r w:rsidR="00D17C56" w:rsidRPr="00F73BD1">
        <w:rPr>
          <w:rFonts w:ascii="Arial" w:eastAsia="Arial" w:hAnsi="Arial" w:cs="Arial"/>
          <w:lang w:val="en-GB" w:eastAsia="pl-PL"/>
        </w:rPr>
        <w:tab/>
      </w:r>
      <w:r w:rsidR="00D17C56" w:rsidRPr="00F73BD1">
        <w:rPr>
          <w:rFonts w:ascii="Arial" w:eastAsia="Arial" w:hAnsi="Arial" w:cs="Arial"/>
          <w:lang w:val="en-GB" w:eastAsia="pl-PL"/>
        </w:rPr>
        <w:tab/>
      </w:r>
    </w:p>
    <w:p w14:paraId="4CA758CE" w14:textId="002A75FF" w:rsidR="00D17C56" w:rsidRPr="00F73BD1" w:rsidRDefault="00F73BD1" w:rsidP="00D17C56">
      <w:pPr>
        <w:spacing w:after="0" w:line="276" w:lineRule="auto"/>
        <w:ind w:left="284"/>
        <w:jc w:val="both"/>
        <w:rPr>
          <w:rFonts w:ascii="Arial" w:eastAsia="Arial" w:hAnsi="Arial" w:cs="Arial"/>
          <w:lang w:val="en-GB" w:eastAsia="pl-PL"/>
        </w:rPr>
      </w:pPr>
      <w:r w:rsidRPr="00F73BD1">
        <w:rPr>
          <w:rFonts w:ascii="Arial" w:eastAsia="Arial" w:hAnsi="Arial" w:cs="Arial"/>
          <w:lang w:val="en-GB" w:eastAsia="pl-PL"/>
        </w:rPr>
        <w:t>Studies</w:t>
      </w:r>
      <w:r w:rsidR="00D17C56" w:rsidRPr="00F73BD1">
        <w:rPr>
          <w:rFonts w:ascii="Arial" w:eastAsia="Arial" w:hAnsi="Arial" w:cs="Arial"/>
          <w:lang w:val="en-GB" w:eastAsia="pl-PL"/>
        </w:rPr>
        <w:t xml:space="preserve"> </w:t>
      </w:r>
    </w:p>
    <w:p w14:paraId="4B06C3DB" w14:textId="77777777" w:rsidR="00D17C56" w:rsidRPr="00F73BD1" w:rsidRDefault="00D17C56" w:rsidP="00D17C56">
      <w:pPr>
        <w:spacing w:after="0" w:line="276" w:lineRule="auto"/>
        <w:ind w:left="284"/>
        <w:jc w:val="both"/>
        <w:rPr>
          <w:rFonts w:ascii="Arial" w:eastAsia="Arial" w:hAnsi="Arial" w:cs="Arial"/>
          <w:lang w:val="en-GB" w:eastAsia="pl-PL"/>
        </w:rPr>
      </w:pPr>
    </w:p>
    <w:p w14:paraId="5D948D69" w14:textId="7FADE258" w:rsidR="00D17C56" w:rsidRPr="00F73BD1" w:rsidRDefault="00F73BD1" w:rsidP="00D17C56">
      <w:pPr>
        <w:numPr>
          <w:ilvl w:val="0"/>
          <w:numId w:val="2"/>
        </w:numPr>
        <w:spacing w:after="0" w:line="276" w:lineRule="auto"/>
        <w:ind w:left="284"/>
        <w:contextualSpacing/>
        <w:jc w:val="both"/>
        <w:rPr>
          <w:rFonts w:ascii="Arial" w:eastAsia="Arial" w:hAnsi="Arial" w:cs="Arial"/>
          <w:lang w:val="en-GB" w:eastAsia="pl-PL"/>
        </w:rPr>
      </w:pPr>
      <w:r w:rsidRPr="00F73BD1">
        <w:rPr>
          <w:rFonts w:ascii="Arial" w:eastAsia="Arial" w:hAnsi="Arial" w:cs="Arial"/>
          <w:lang w:val="en-GB" w:eastAsia="pl-PL"/>
        </w:rPr>
        <w:t>Information on the scope of education</w:t>
      </w:r>
      <w:r w:rsidR="00D17C56" w:rsidRPr="00F73BD1">
        <w:rPr>
          <w:rFonts w:ascii="Arial" w:eastAsia="Arial" w:hAnsi="Arial" w:cs="Arial"/>
          <w:lang w:val="en-GB" w:eastAsia="pl-PL"/>
        </w:rPr>
        <w:tab/>
      </w:r>
    </w:p>
    <w:p w14:paraId="2701E1B8" w14:textId="77777777" w:rsidR="00D17C56" w:rsidRPr="00F73BD1" w:rsidRDefault="00D17C56" w:rsidP="00D17C56">
      <w:pPr>
        <w:spacing w:after="0" w:line="276" w:lineRule="auto"/>
        <w:jc w:val="both"/>
        <w:rPr>
          <w:rFonts w:ascii="Arial" w:eastAsia="Arial" w:hAnsi="Arial" w:cs="Arial"/>
          <w:b/>
          <w:bCs/>
          <w:lang w:val="en-GB" w:eastAsia="pl-PL"/>
        </w:rPr>
      </w:pPr>
    </w:p>
    <w:p w14:paraId="0E3D0AE4" w14:textId="77777777" w:rsidR="00D17C56" w:rsidRPr="00F73BD1" w:rsidRDefault="00D17C56" w:rsidP="00D17C56">
      <w:pPr>
        <w:spacing w:after="0" w:line="276" w:lineRule="auto"/>
        <w:jc w:val="both"/>
        <w:rPr>
          <w:rFonts w:ascii="Arial" w:eastAsia="Arial" w:hAnsi="Arial" w:cs="Arial"/>
          <w:lang w:val="en-GB" w:eastAsia="pl-PL"/>
        </w:rPr>
      </w:pPr>
    </w:p>
    <w:p w14:paraId="56D78566" w14:textId="77777777" w:rsidR="00D17C56" w:rsidRPr="00F73BD1" w:rsidRDefault="00D17C56" w:rsidP="00D17C56">
      <w:pPr>
        <w:spacing w:after="0" w:line="276" w:lineRule="auto"/>
        <w:jc w:val="both"/>
        <w:rPr>
          <w:rFonts w:ascii="Arial" w:eastAsia="Arial" w:hAnsi="Arial" w:cs="Arial"/>
          <w:lang w:val="en-GB" w:eastAsia="pl-PL"/>
        </w:rPr>
      </w:pPr>
    </w:p>
    <w:p w14:paraId="25257937" w14:textId="77777777" w:rsidR="00D17C56" w:rsidRPr="00F73BD1" w:rsidRDefault="00D17C56" w:rsidP="00D17C56">
      <w:pPr>
        <w:spacing w:after="0" w:line="276" w:lineRule="auto"/>
        <w:jc w:val="both"/>
        <w:rPr>
          <w:rFonts w:ascii="Arial" w:eastAsia="Arial" w:hAnsi="Arial" w:cs="Arial"/>
          <w:lang w:val="en-GB" w:eastAsia="pl-PL"/>
        </w:rPr>
      </w:pPr>
    </w:p>
    <w:p w14:paraId="29A800AF" w14:textId="3CAEBD76" w:rsidR="00D17C56" w:rsidRPr="00F73BD1" w:rsidRDefault="00F73BD1" w:rsidP="00D17C56">
      <w:pPr>
        <w:spacing w:after="0" w:line="276" w:lineRule="auto"/>
        <w:jc w:val="both"/>
        <w:rPr>
          <w:rFonts w:ascii="Arial" w:eastAsia="Arial" w:hAnsi="Arial" w:cs="Arial"/>
          <w:lang w:val="en-GB" w:eastAsia="pl-PL"/>
        </w:rPr>
      </w:pPr>
      <w:r w:rsidRPr="00F73BD1">
        <w:rPr>
          <w:rFonts w:ascii="Arial" w:eastAsia="Arial" w:hAnsi="Arial" w:cs="Arial"/>
          <w:lang w:val="en-GB" w:eastAsia="pl-PL"/>
        </w:rPr>
        <w:t>Description of the educational/training conditions including information on the presence of dangerous, harmful to health or arduous factors and other factors resulting from the way in which students perform their activities</w:t>
      </w:r>
    </w:p>
    <w:p w14:paraId="2D2EFAEA" w14:textId="59D7D69B" w:rsidR="00D17C56" w:rsidRPr="00F73BD1" w:rsidRDefault="00F73BD1" w:rsidP="00D17C56">
      <w:pPr>
        <w:numPr>
          <w:ilvl w:val="0"/>
          <w:numId w:val="1"/>
        </w:numPr>
        <w:spacing w:after="0" w:line="276" w:lineRule="auto"/>
        <w:jc w:val="both"/>
        <w:rPr>
          <w:rFonts w:ascii="Arial" w:eastAsia="Arial" w:hAnsi="Arial" w:cs="Arial"/>
          <w:lang w:val="en-GB" w:eastAsia="pl-PL"/>
        </w:rPr>
      </w:pPr>
      <w:r w:rsidRPr="00F73BD1">
        <w:rPr>
          <w:rFonts w:ascii="Arial" w:eastAsia="Arial" w:hAnsi="Arial" w:cs="Arial"/>
          <w:lang w:val="en-GB" w:eastAsia="pl-PL"/>
        </w:rPr>
        <w:t>Physical factors</w:t>
      </w:r>
      <w:r w:rsidR="00D17C56" w:rsidRPr="00F73BD1">
        <w:rPr>
          <w:rFonts w:ascii="Arial" w:eastAsia="Arial" w:hAnsi="Arial" w:cs="Arial"/>
          <w:lang w:val="en-GB" w:eastAsia="pl-PL"/>
        </w:rPr>
        <w:t>:</w:t>
      </w:r>
    </w:p>
    <w:p w14:paraId="7E5CA577" w14:textId="7A2A4EAB" w:rsidR="00D17C56" w:rsidRPr="00F73BD1" w:rsidRDefault="00F73BD1" w:rsidP="00D17C56">
      <w:pPr>
        <w:numPr>
          <w:ilvl w:val="0"/>
          <w:numId w:val="1"/>
        </w:numPr>
        <w:spacing w:after="0" w:line="276" w:lineRule="auto"/>
        <w:jc w:val="both"/>
        <w:rPr>
          <w:rFonts w:ascii="Arial" w:eastAsia="Arial" w:hAnsi="Arial" w:cs="Arial"/>
          <w:lang w:val="en-GB" w:eastAsia="pl-PL"/>
        </w:rPr>
      </w:pPr>
      <w:r w:rsidRPr="00F73BD1">
        <w:rPr>
          <w:rFonts w:ascii="Arial" w:eastAsia="Arial" w:hAnsi="Arial" w:cs="Arial"/>
          <w:lang w:val="en-GB" w:eastAsia="pl-PL"/>
        </w:rPr>
        <w:t>Dust</w:t>
      </w:r>
      <w:r w:rsidR="000063FE">
        <w:rPr>
          <w:rFonts w:ascii="Arial" w:eastAsia="Arial" w:hAnsi="Arial" w:cs="Arial"/>
          <w:lang w:val="en-GB" w:eastAsia="pl-PL"/>
        </w:rPr>
        <w:t>s</w:t>
      </w:r>
      <w:r w:rsidR="00D17C56" w:rsidRPr="00F73BD1">
        <w:rPr>
          <w:rFonts w:ascii="Arial" w:eastAsia="Arial" w:hAnsi="Arial" w:cs="Arial"/>
          <w:lang w:val="en-GB" w:eastAsia="pl-PL"/>
        </w:rPr>
        <w:t>:</w:t>
      </w:r>
    </w:p>
    <w:p w14:paraId="4344CADB" w14:textId="61AA5A36" w:rsidR="00D17C56" w:rsidRPr="00F73BD1" w:rsidRDefault="00F73BD1" w:rsidP="00D17C56">
      <w:pPr>
        <w:numPr>
          <w:ilvl w:val="0"/>
          <w:numId w:val="1"/>
        </w:numPr>
        <w:spacing w:after="0" w:line="276" w:lineRule="auto"/>
        <w:jc w:val="both"/>
        <w:rPr>
          <w:rFonts w:ascii="Arial" w:eastAsia="Arial" w:hAnsi="Arial" w:cs="Arial"/>
          <w:lang w:val="en-GB" w:eastAsia="pl-PL"/>
        </w:rPr>
      </w:pPr>
      <w:r w:rsidRPr="00F73BD1">
        <w:rPr>
          <w:rFonts w:ascii="Arial" w:eastAsia="Arial" w:hAnsi="Arial" w:cs="Arial"/>
          <w:lang w:val="en-GB" w:eastAsia="pl-PL"/>
        </w:rPr>
        <w:t>Chemical agents</w:t>
      </w:r>
      <w:r w:rsidR="00D17C56" w:rsidRPr="00F73BD1">
        <w:rPr>
          <w:rFonts w:ascii="Arial" w:eastAsia="Arial" w:hAnsi="Arial" w:cs="Arial"/>
          <w:lang w:val="en-GB" w:eastAsia="pl-PL"/>
        </w:rPr>
        <w:t>:</w:t>
      </w:r>
    </w:p>
    <w:p w14:paraId="4126FA84" w14:textId="577D058C" w:rsidR="00D17C56" w:rsidRPr="00F73BD1" w:rsidRDefault="00F73BD1" w:rsidP="00D17C56">
      <w:pPr>
        <w:numPr>
          <w:ilvl w:val="0"/>
          <w:numId w:val="1"/>
        </w:numPr>
        <w:spacing w:after="0" w:line="276" w:lineRule="auto"/>
        <w:jc w:val="both"/>
        <w:rPr>
          <w:rFonts w:ascii="Arial" w:eastAsia="Arial" w:hAnsi="Arial" w:cs="Arial"/>
          <w:lang w:val="en-GB" w:eastAsia="pl-PL"/>
        </w:rPr>
      </w:pPr>
      <w:r w:rsidRPr="00F73BD1">
        <w:rPr>
          <w:rFonts w:ascii="Arial" w:eastAsia="Arial" w:hAnsi="Arial" w:cs="Arial"/>
          <w:lang w:val="en-GB" w:eastAsia="pl-PL"/>
        </w:rPr>
        <w:t>Biological agents</w:t>
      </w:r>
      <w:r w:rsidR="00D17C56" w:rsidRPr="00F73BD1">
        <w:rPr>
          <w:rFonts w:ascii="Arial" w:eastAsia="Arial" w:hAnsi="Arial" w:cs="Arial"/>
          <w:lang w:val="en-GB" w:eastAsia="pl-PL"/>
        </w:rPr>
        <w:t>:</w:t>
      </w:r>
    </w:p>
    <w:p w14:paraId="0F657452" w14:textId="51758E4A" w:rsidR="00D17C56" w:rsidRPr="00F73BD1" w:rsidRDefault="00F73BD1" w:rsidP="00D17C56">
      <w:pPr>
        <w:numPr>
          <w:ilvl w:val="0"/>
          <w:numId w:val="1"/>
        </w:numPr>
        <w:spacing w:after="0" w:line="276" w:lineRule="auto"/>
        <w:jc w:val="both"/>
        <w:rPr>
          <w:rFonts w:ascii="Arial" w:eastAsia="Arial" w:hAnsi="Arial" w:cs="Arial"/>
          <w:lang w:val="en-GB" w:eastAsia="pl-PL"/>
        </w:rPr>
      </w:pPr>
      <w:r w:rsidRPr="00F73BD1">
        <w:rPr>
          <w:rFonts w:ascii="Arial" w:eastAsia="Arial" w:hAnsi="Arial" w:cs="Arial"/>
          <w:lang w:val="en-GB" w:eastAsia="pl-PL"/>
        </w:rPr>
        <w:t>Other factors, including hazardous factors</w:t>
      </w:r>
      <w:r w:rsidR="00D17C56" w:rsidRPr="00F73BD1">
        <w:rPr>
          <w:rFonts w:ascii="Arial" w:eastAsia="Arial" w:hAnsi="Arial" w:cs="Arial"/>
          <w:lang w:val="en-GB" w:eastAsia="pl-PL"/>
        </w:rPr>
        <w:t>:</w:t>
      </w:r>
    </w:p>
    <w:p w14:paraId="422C2383" w14:textId="77777777" w:rsidR="00D17C56" w:rsidRPr="00F73BD1" w:rsidRDefault="00D17C56" w:rsidP="00D17C56">
      <w:pPr>
        <w:spacing w:after="0" w:line="276" w:lineRule="auto"/>
        <w:jc w:val="both"/>
        <w:rPr>
          <w:rFonts w:ascii="Arial" w:eastAsia="Arial" w:hAnsi="Arial" w:cs="Arial"/>
          <w:lang w:val="en-GB" w:eastAsia="pl-PL"/>
        </w:rPr>
      </w:pPr>
    </w:p>
    <w:p w14:paraId="325B3B7F" w14:textId="0D74F6E7" w:rsidR="00D17C56" w:rsidRPr="00F73BD1" w:rsidRDefault="00F73BD1" w:rsidP="00D17C56">
      <w:pPr>
        <w:numPr>
          <w:ilvl w:val="0"/>
          <w:numId w:val="2"/>
        </w:numPr>
        <w:spacing w:after="0" w:line="276" w:lineRule="auto"/>
        <w:ind w:left="284"/>
        <w:contextualSpacing/>
        <w:jc w:val="both"/>
        <w:rPr>
          <w:rFonts w:ascii="Arial" w:eastAsia="Arial" w:hAnsi="Arial" w:cs="Arial"/>
          <w:lang w:val="en-GB" w:eastAsia="pl-PL"/>
        </w:rPr>
      </w:pPr>
      <w:r w:rsidRPr="00F73BD1">
        <w:rPr>
          <w:rFonts w:ascii="Arial" w:eastAsia="Arial" w:hAnsi="Arial" w:cs="Arial"/>
          <w:lang w:val="en-GB" w:eastAsia="pl-PL"/>
        </w:rPr>
        <w:t xml:space="preserve">The medical certificate must be submitted no later than [date of referral to the Dean's Office] to the Dean's Office of the Faculty of [name of </w:t>
      </w:r>
      <w:r w:rsidR="000063FE">
        <w:rPr>
          <w:rFonts w:ascii="Arial" w:eastAsia="Arial" w:hAnsi="Arial" w:cs="Arial"/>
          <w:lang w:val="en-GB" w:eastAsia="pl-PL"/>
        </w:rPr>
        <w:t xml:space="preserve">faculty and its address], </w:t>
      </w:r>
      <w:r w:rsidRPr="00F73BD1">
        <w:rPr>
          <w:rFonts w:ascii="Arial" w:eastAsia="Arial" w:hAnsi="Arial" w:cs="Arial"/>
          <w:lang w:val="en-GB" w:eastAsia="pl-PL"/>
        </w:rPr>
        <w:t>during office hours (*).</w:t>
      </w:r>
    </w:p>
    <w:p w14:paraId="710647FB" w14:textId="77777777" w:rsidR="00D17C56" w:rsidRPr="00F73BD1" w:rsidRDefault="00D17C56" w:rsidP="00D17C56">
      <w:pPr>
        <w:spacing w:after="0" w:line="276" w:lineRule="auto"/>
        <w:jc w:val="both"/>
        <w:rPr>
          <w:rFonts w:ascii="Arial" w:eastAsia="Arial" w:hAnsi="Arial" w:cs="Arial"/>
          <w:lang w:val="en-GB" w:eastAsia="pl-PL"/>
        </w:rPr>
      </w:pPr>
    </w:p>
    <w:p w14:paraId="19046804" w14:textId="0BBB5354" w:rsidR="00D17C56" w:rsidRPr="00F73BD1" w:rsidRDefault="00F73BD1" w:rsidP="00F73BD1">
      <w:pPr>
        <w:spacing w:after="0" w:line="276" w:lineRule="auto"/>
        <w:jc w:val="center"/>
        <w:rPr>
          <w:rFonts w:ascii="Arial" w:eastAsia="Arial" w:hAnsi="Arial" w:cs="Arial"/>
          <w:lang w:val="en-GB" w:eastAsia="pl-PL"/>
        </w:rPr>
      </w:pPr>
      <w:r>
        <w:rPr>
          <w:rFonts w:ascii="Arial" w:eastAsia="Arial" w:hAnsi="Arial" w:cs="Arial"/>
          <w:lang w:val="en-GB" w:eastAsia="pl-PL"/>
        </w:rPr>
        <w:t xml:space="preserve">                                                               </w:t>
      </w:r>
      <w:r w:rsidR="00D17C56" w:rsidRPr="00F73BD1">
        <w:rPr>
          <w:rFonts w:ascii="Arial" w:eastAsia="Arial" w:hAnsi="Arial" w:cs="Arial"/>
          <w:lang w:val="en-GB" w:eastAsia="pl-PL"/>
        </w:rPr>
        <w:t>……………………………………</w:t>
      </w:r>
    </w:p>
    <w:p w14:paraId="5917106F" w14:textId="2C787364" w:rsidR="00D17C56" w:rsidRPr="00F73BD1" w:rsidRDefault="00422B3D" w:rsidP="00D17C56">
      <w:pPr>
        <w:spacing w:after="0" w:line="276" w:lineRule="auto"/>
        <w:jc w:val="right"/>
        <w:rPr>
          <w:rFonts w:ascii="Arial" w:eastAsia="Arial" w:hAnsi="Arial" w:cs="Arial"/>
          <w:sz w:val="16"/>
          <w:szCs w:val="16"/>
          <w:lang w:val="en-GB" w:eastAsia="pl-PL"/>
        </w:rPr>
      </w:pPr>
      <w:r w:rsidRPr="00F73BD1">
        <w:rPr>
          <w:rFonts w:ascii="Arial" w:eastAsia="Arial" w:hAnsi="Arial" w:cs="Arial"/>
          <w:sz w:val="16"/>
          <w:szCs w:val="16"/>
          <w:lang w:val="en-GB" w:eastAsia="pl-PL"/>
        </w:rPr>
        <w:t xml:space="preserve">                                             </w:t>
      </w:r>
      <w:r w:rsidR="00F73BD1">
        <w:rPr>
          <w:rFonts w:ascii="Arial" w:eastAsia="Arial" w:hAnsi="Arial" w:cs="Arial"/>
          <w:sz w:val="16"/>
          <w:szCs w:val="16"/>
          <w:lang w:val="en-GB" w:eastAsia="pl-PL"/>
        </w:rPr>
        <w:t xml:space="preserve">                                      </w:t>
      </w:r>
      <w:r w:rsidR="00D17C56" w:rsidRPr="00F73BD1">
        <w:rPr>
          <w:rFonts w:ascii="Arial" w:eastAsia="Arial" w:hAnsi="Arial" w:cs="Arial"/>
          <w:sz w:val="16"/>
          <w:szCs w:val="16"/>
          <w:lang w:val="en-GB" w:eastAsia="pl-PL"/>
        </w:rPr>
        <w:t>(</w:t>
      </w:r>
      <w:r w:rsidR="00F73BD1" w:rsidRPr="00F73BD1">
        <w:rPr>
          <w:rFonts w:ascii="Arial" w:eastAsia="Arial" w:hAnsi="Arial" w:cs="Arial"/>
          <w:sz w:val="16"/>
          <w:szCs w:val="16"/>
          <w:lang w:val="en-GB" w:eastAsia="pl-PL"/>
        </w:rPr>
        <w:t>signature and stamp/electronic signature</w:t>
      </w:r>
      <w:r w:rsidR="00D17C56" w:rsidRPr="00F73BD1">
        <w:rPr>
          <w:rFonts w:ascii="Arial" w:eastAsia="Arial" w:hAnsi="Arial" w:cs="Arial"/>
          <w:sz w:val="16"/>
          <w:szCs w:val="16"/>
          <w:lang w:val="en-GB" w:eastAsia="pl-PL"/>
        </w:rPr>
        <w:t>)</w:t>
      </w:r>
      <w:r w:rsidR="00D17C56" w:rsidRPr="00F73BD1">
        <w:rPr>
          <w:rFonts w:ascii="Arial" w:eastAsia="Arial" w:hAnsi="Arial" w:cs="Arial"/>
          <w:sz w:val="16"/>
          <w:szCs w:val="16"/>
          <w:lang w:val="en-GB" w:eastAsia="pl-PL"/>
        </w:rPr>
        <w:tab/>
      </w:r>
      <w:r w:rsidR="00D17C56" w:rsidRPr="00F73BD1">
        <w:rPr>
          <w:rFonts w:ascii="Arial" w:eastAsia="Arial" w:hAnsi="Arial" w:cs="Arial"/>
          <w:sz w:val="16"/>
          <w:szCs w:val="16"/>
          <w:lang w:val="en-GB" w:eastAsia="pl-PL"/>
        </w:rPr>
        <w:tab/>
      </w:r>
    </w:p>
    <w:p w14:paraId="64DE47E4" w14:textId="77777777" w:rsidR="00D17C56" w:rsidRPr="00F73BD1" w:rsidRDefault="00D17C56" w:rsidP="00D17C56">
      <w:pPr>
        <w:spacing w:after="0" w:line="276" w:lineRule="auto"/>
        <w:jc w:val="right"/>
        <w:rPr>
          <w:rFonts w:ascii="Arial" w:eastAsia="Arial" w:hAnsi="Arial" w:cs="Arial"/>
          <w:sz w:val="16"/>
          <w:szCs w:val="16"/>
          <w:lang w:val="en-GB" w:eastAsia="pl-PL"/>
        </w:rPr>
      </w:pPr>
    </w:p>
    <w:p w14:paraId="312E8D0C" w14:textId="5DF275FE" w:rsidR="00D17C56" w:rsidRPr="00F73BD1" w:rsidRDefault="00F73BD1" w:rsidP="00A9767D">
      <w:pPr>
        <w:spacing w:after="0" w:line="276" w:lineRule="auto"/>
        <w:jc w:val="both"/>
        <w:rPr>
          <w:rFonts w:ascii="Arial" w:eastAsia="Arial" w:hAnsi="Arial" w:cs="Arial"/>
          <w:sz w:val="18"/>
          <w:szCs w:val="18"/>
          <w:lang w:val="en-GB" w:eastAsia="pl-PL"/>
        </w:rPr>
      </w:pPr>
      <w:r>
        <w:rPr>
          <w:rFonts w:ascii="Arial" w:eastAsia="Arial" w:hAnsi="Arial" w:cs="Arial"/>
          <w:sz w:val="18"/>
          <w:szCs w:val="18"/>
          <w:lang w:val="en-GB" w:eastAsia="pl-PL"/>
        </w:rPr>
        <w:t xml:space="preserve">(*) </w:t>
      </w:r>
      <w:r w:rsidRPr="00F73BD1">
        <w:rPr>
          <w:rFonts w:ascii="Arial" w:eastAsia="Arial" w:hAnsi="Arial" w:cs="Arial"/>
          <w:sz w:val="18"/>
          <w:szCs w:val="18"/>
          <w:lang w:val="en-GB" w:eastAsia="pl-PL"/>
        </w:rPr>
        <w:t>Submission of a medical certificate is a prerequisite for admission to classes involving the listed hazardous, harmful and arduous factors.</w:t>
      </w:r>
    </w:p>
    <w:sectPr w:rsidR="00D17C56" w:rsidRPr="00F73B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2E3831"/>
    <w:multiLevelType w:val="hybridMultilevel"/>
    <w:tmpl w:val="D0C0EC92"/>
    <w:lvl w:ilvl="0" w:tplc="4E82432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6E0C1B01"/>
    <w:multiLevelType w:val="multilevel"/>
    <w:tmpl w:val="59A698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9FC6C792-7D95-4401-9B5E-8EBDE0935EE4}"/>
  </w:docVars>
  <w:rsids>
    <w:rsidRoot w:val="00E31B1B"/>
    <w:rsid w:val="000063FE"/>
    <w:rsid w:val="00040016"/>
    <w:rsid w:val="00076630"/>
    <w:rsid w:val="000E5A9A"/>
    <w:rsid w:val="000F57A6"/>
    <w:rsid w:val="00153FDB"/>
    <w:rsid w:val="00165425"/>
    <w:rsid w:val="001B496D"/>
    <w:rsid w:val="001B4DF9"/>
    <w:rsid w:val="001C37FA"/>
    <w:rsid w:val="00213D8C"/>
    <w:rsid w:val="00242B3E"/>
    <w:rsid w:val="00275741"/>
    <w:rsid w:val="002C47E4"/>
    <w:rsid w:val="002D678B"/>
    <w:rsid w:val="00341E62"/>
    <w:rsid w:val="003525FB"/>
    <w:rsid w:val="003C5812"/>
    <w:rsid w:val="003F75AA"/>
    <w:rsid w:val="00422B3D"/>
    <w:rsid w:val="00571E32"/>
    <w:rsid w:val="00577524"/>
    <w:rsid w:val="005A2DCD"/>
    <w:rsid w:val="005F28D5"/>
    <w:rsid w:val="00600DF4"/>
    <w:rsid w:val="00615FA9"/>
    <w:rsid w:val="00621189"/>
    <w:rsid w:val="006B2E1A"/>
    <w:rsid w:val="00702AF9"/>
    <w:rsid w:val="00735349"/>
    <w:rsid w:val="00766082"/>
    <w:rsid w:val="007952FD"/>
    <w:rsid w:val="007A5007"/>
    <w:rsid w:val="007B4054"/>
    <w:rsid w:val="0082360B"/>
    <w:rsid w:val="008A2FB1"/>
    <w:rsid w:val="008C589F"/>
    <w:rsid w:val="00921DB5"/>
    <w:rsid w:val="00977EF3"/>
    <w:rsid w:val="00985D71"/>
    <w:rsid w:val="009C409B"/>
    <w:rsid w:val="009E2363"/>
    <w:rsid w:val="009E74AB"/>
    <w:rsid w:val="00A36654"/>
    <w:rsid w:val="00A66184"/>
    <w:rsid w:val="00A807BB"/>
    <w:rsid w:val="00A9767D"/>
    <w:rsid w:val="00AA69A9"/>
    <w:rsid w:val="00B114CE"/>
    <w:rsid w:val="00B73F3E"/>
    <w:rsid w:val="00BA2CE5"/>
    <w:rsid w:val="00C2632A"/>
    <w:rsid w:val="00CA7500"/>
    <w:rsid w:val="00CB01CA"/>
    <w:rsid w:val="00D17C56"/>
    <w:rsid w:val="00D42D61"/>
    <w:rsid w:val="00DA323F"/>
    <w:rsid w:val="00DB5DB0"/>
    <w:rsid w:val="00DC5F56"/>
    <w:rsid w:val="00DF254C"/>
    <w:rsid w:val="00DF2E17"/>
    <w:rsid w:val="00E27848"/>
    <w:rsid w:val="00E31B1B"/>
    <w:rsid w:val="00E81838"/>
    <w:rsid w:val="00F324AC"/>
    <w:rsid w:val="00F73B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3F771"/>
  <w15:chartTrackingRefBased/>
  <w15:docId w15:val="{F9CB3F19-1BF7-4CC3-84FD-BD8DF0C5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D17C56"/>
    <w:pPr>
      <w:spacing w:after="0" w:line="240" w:lineRule="auto"/>
    </w:pPr>
  </w:style>
  <w:style w:type="character" w:styleId="Odwoaniedokomentarza">
    <w:name w:val="annotation reference"/>
    <w:basedOn w:val="Domylnaczcionkaakapitu"/>
    <w:uiPriority w:val="99"/>
    <w:semiHidden/>
    <w:unhideWhenUsed/>
    <w:rsid w:val="00D17C56"/>
    <w:rPr>
      <w:sz w:val="16"/>
      <w:szCs w:val="16"/>
    </w:rPr>
  </w:style>
  <w:style w:type="paragraph" w:styleId="Tekstkomentarza">
    <w:name w:val="annotation text"/>
    <w:basedOn w:val="Normalny"/>
    <w:link w:val="TekstkomentarzaZnak"/>
    <w:uiPriority w:val="99"/>
    <w:unhideWhenUsed/>
    <w:rsid w:val="00D17C56"/>
    <w:pPr>
      <w:spacing w:line="240" w:lineRule="auto"/>
    </w:pPr>
    <w:rPr>
      <w:sz w:val="20"/>
      <w:szCs w:val="20"/>
    </w:rPr>
  </w:style>
  <w:style w:type="character" w:customStyle="1" w:styleId="TekstkomentarzaZnak">
    <w:name w:val="Tekst komentarza Znak"/>
    <w:basedOn w:val="Domylnaczcionkaakapitu"/>
    <w:link w:val="Tekstkomentarza"/>
    <w:uiPriority w:val="99"/>
    <w:rsid w:val="00D17C56"/>
    <w:rPr>
      <w:sz w:val="20"/>
      <w:szCs w:val="20"/>
    </w:rPr>
  </w:style>
  <w:style w:type="paragraph" w:styleId="Tematkomentarza">
    <w:name w:val="annotation subject"/>
    <w:basedOn w:val="Tekstkomentarza"/>
    <w:next w:val="Tekstkomentarza"/>
    <w:link w:val="TematkomentarzaZnak"/>
    <w:uiPriority w:val="99"/>
    <w:semiHidden/>
    <w:unhideWhenUsed/>
    <w:rsid w:val="00D17C56"/>
    <w:rPr>
      <w:b/>
      <w:bCs/>
    </w:rPr>
  </w:style>
  <w:style w:type="character" w:customStyle="1" w:styleId="TematkomentarzaZnak">
    <w:name w:val="Temat komentarza Znak"/>
    <w:basedOn w:val="TekstkomentarzaZnak"/>
    <w:link w:val="Tematkomentarza"/>
    <w:uiPriority w:val="99"/>
    <w:semiHidden/>
    <w:rsid w:val="00D17C56"/>
    <w:rPr>
      <w:b/>
      <w:bCs/>
      <w:sz w:val="20"/>
      <w:szCs w:val="20"/>
    </w:rPr>
  </w:style>
  <w:style w:type="paragraph" w:styleId="Akapitzlist">
    <w:name w:val="List Paragraph"/>
    <w:basedOn w:val="Normalny"/>
    <w:uiPriority w:val="34"/>
    <w:qFormat/>
    <w:rsid w:val="00823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37733">
      <w:bodyDiv w:val="1"/>
      <w:marLeft w:val="0"/>
      <w:marRight w:val="0"/>
      <w:marTop w:val="0"/>
      <w:marBottom w:val="0"/>
      <w:divBdr>
        <w:top w:val="none" w:sz="0" w:space="0" w:color="auto"/>
        <w:left w:val="none" w:sz="0" w:space="0" w:color="auto"/>
        <w:bottom w:val="none" w:sz="0" w:space="0" w:color="auto"/>
        <w:right w:val="none" w:sz="0" w:space="0" w:color="auto"/>
      </w:divBdr>
    </w:div>
    <w:div w:id="281613167">
      <w:bodyDiv w:val="1"/>
      <w:marLeft w:val="0"/>
      <w:marRight w:val="0"/>
      <w:marTop w:val="0"/>
      <w:marBottom w:val="0"/>
      <w:divBdr>
        <w:top w:val="none" w:sz="0" w:space="0" w:color="auto"/>
        <w:left w:val="none" w:sz="0" w:space="0" w:color="auto"/>
        <w:bottom w:val="none" w:sz="0" w:space="0" w:color="auto"/>
        <w:right w:val="none" w:sz="0" w:space="0" w:color="auto"/>
      </w:divBdr>
    </w:div>
    <w:div w:id="1731806105">
      <w:bodyDiv w:val="1"/>
      <w:marLeft w:val="0"/>
      <w:marRight w:val="0"/>
      <w:marTop w:val="0"/>
      <w:marBottom w:val="0"/>
      <w:divBdr>
        <w:top w:val="none" w:sz="0" w:space="0" w:color="auto"/>
        <w:left w:val="none" w:sz="0" w:space="0" w:color="auto"/>
        <w:bottom w:val="none" w:sz="0" w:space="0" w:color="auto"/>
        <w:right w:val="none" w:sz="0" w:space="0" w:color="auto"/>
      </w:divBdr>
    </w:div>
    <w:div w:id="205507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6C792-7D95-4401-9B5E-8EBDE0935EE4}">
  <ds:schemaRefs>
    <ds:schemaRef ds:uri="http://www.w3.org/2001/XMLSchema"/>
  </ds:schemaRefs>
</ds:datastoreItem>
</file>

<file path=customXml/itemProps2.xml><?xml version="1.0" encoding="utf-8"?>
<ds:datastoreItem xmlns:ds="http://schemas.openxmlformats.org/officeDocument/2006/customXml" ds:itemID="{E5005616-6272-AE4C-9910-C4131C0D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1054</Words>
  <Characters>5643</Characters>
  <Application>Microsoft Macintosh Word</Application>
  <DocSecurity>0</DocSecurity>
  <Lines>176</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anna.kreplewicz@gmail.com</dc:creator>
  <cp:keywords/>
  <dc:description/>
  <cp:lastModifiedBy>olenka9@yahoo.co.uk</cp:lastModifiedBy>
  <cp:revision>6</cp:revision>
  <dcterms:created xsi:type="dcterms:W3CDTF">2025-03-11T06:38:00Z</dcterms:created>
  <dcterms:modified xsi:type="dcterms:W3CDTF">2025-03-16T09:37:00Z</dcterms:modified>
</cp:coreProperties>
</file>